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7" w:rsidRPr="001824ED" w:rsidRDefault="00AD5D97" w:rsidP="00AD5D97">
      <w:pPr>
        <w:ind w:left="708" w:firstLine="708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ПРАВИТЕЛЬСТВО РОССИЙСКОЙ ФЕДЕРАЦИИ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Федеральное </w:t>
      </w:r>
      <w:proofErr w:type="gramStart"/>
      <w:r w:rsidRPr="001824ED">
        <w:rPr>
          <w:rFonts w:ascii="Century" w:hAnsi="Century" w:cs="Arial"/>
          <w:b/>
          <w:sz w:val="28"/>
          <w:szCs w:val="28"/>
        </w:rPr>
        <w:t>государственное автономное</w:t>
      </w:r>
      <w:proofErr w:type="gramEnd"/>
      <w:r w:rsidRPr="001824ED">
        <w:rPr>
          <w:rFonts w:ascii="Century" w:hAnsi="Century" w:cs="Arial"/>
          <w:b/>
          <w:sz w:val="28"/>
          <w:szCs w:val="28"/>
        </w:rPr>
        <w:t xml:space="preserve"> образовательное учреждение высшего профессионального образования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НАЦИОНАЛЬНЫЙ ИССЛЕДОВАТЕЛЬСКИЙ УНИВЕРСИТЕТ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«ВЫСШАЯ ШКОЛА ЭКОНОМИКИ»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Факультет политологии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отделение Интегрированных Коммуникаций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 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ПРОГРАММА</w:t>
      </w:r>
      <w:r w:rsidR="00FD4F5B" w:rsidRPr="001824ED">
        <w:rPr>
          <w:rFonts w:ascii="Century" w:hAnsi="Century" w:cs="Arial"/>
          <w:b/>
          <w:sz w:val="28"/>
          <w:szCs w:val="28"/>
        </w:rPr>
        <w:t xml:space="preserve"> ДИСЦИПЛИНЫ</w:t>
      </w:r>
    </w:p>
    <w:p w:rsidR="00AD5D97" w:rsidRPr="001824ED" w:rsidRDefault="00565A3C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  <w:r>
        <w:rPr>
          <w:rFonts w:ascii="Century" w:hAnsi="Century" w:cs="Arial"/>
          <w:b/>
          <w:sz w:val="28"/>
          <w:szCs w:val="28"/>
          <w:lang w:val="en-US"/>
        </w:rPr>
        <w:t>«Introduction to</w:t>
      </w:r>
      <w:r w:rsidR="00AD5D97" w:rsidRPr="001824ED">
        <w:rPr>
          <w:rFonts w:ascii="Century" w:hAnsi="Century" w:cs="Arial"/>
          <w:b/>
          <w:sz w:val="28"/>
          <w:szCs w:val="28"/>
          <w:lang w:val="en-US"/>
        </w:rPr>
        <w:t xml:space="preserve"> advertising»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</w:p>
    <w:p w:rsidR="00AD5D97" w:rsidRPr="005D7594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для</w:t>
      </w:r>
      <w:r w:rsidRPr="005D7594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направления</w:t>
      </w:r>
      <w:r w:rsidRPr="005D7594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031600.62 </w:t>
      </w:r>
    </w:p>
    <w:p w:rsidR="00AD5D97" w:rsidRPr="001824ED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"Реклама и связи с общественностью" подготовки бакалавра</w:t>
      </w:r>
    </w:p>
    <w:p w:rsidR="00AD5D97" w:rsidRPr="001824ED" w:rsidRDefault="00AD5D97" w:rsidP="00AD5D97">
      <w:pPr>
        <w:jc w:val="center"/>
        <w:rPr>
          <w:rFonts w:ascii="Century" w:hAnsi="Century" w:cs="Arial"/>
          <w:sz w:val="28"/>
          <w:szCs w:val="28"/>
        </w:rPr>
      </w:pP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Автор </w:t>
      </w:r>
      <w:r w:rsidRPr="001824ED">
        <w:rPr>
          <w:rFonts w:ascii="Century" w:hAnsi="Century" w:cs="Arial"/>
          <w:sz w:val="28"/>
          <w:szCs w:val="28"/>
        </w:rPr>
        <w:t xml:space="preserve">– старший преподаватель </w:t>
      </w:r>
      <w:r w:rsidRPr="001824ED">
        <w:rPr>
          <w:rFonts w:ascii="Century" w:hAnsi="Century" w:cs="Arial"/>
          <w:b/>
          <w:sz w:val="28"/>
          <w:szCs w:val="28"/>
        </w:rPr>
        <w:t>Шиловская М.М.</w:t>
      </w: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(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mshilovskaya@hse.ru)</w:t>
      </w: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Москва, 201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3</w:t>
      </w:r>
    </w:p>
    <w:p w:rsidR="00AD5D97" w:rsidRPr="001824ED" w:rsidRDefault="00AD5D97" w:rsidP="00AD5D97">
      <w:pPr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lastRenderedPageBreak/>
        <w:t>Область применения и нормативные ссылки</w:t>
      </w:r>
    </w:p>
    <w:p w:rsidR="00B9742B" w:rsidRPr="001824ED" w:rsidRDefault="00FD4F5B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программа дисциплины</w:t>
      </w:r>
      <w:r w:rsidR="00AD5D97" w:rsidRPr="001824ED">
        <w:rPr>
          <w:rFonts w:ascii="Century" w:hAnsi="Century" w:cs="Arial"/>
          <w:sz w:val="28"/>
          <w:szCs w:val="28"/>
        </w:rPr>
        <w:t xml:space="preserve"> устанавливает минимальные требования к знаниям и умениям студента и определяет содержание и виды учебных занятий и отчетности. </w:t>
      </w:r>
    </w:p>
    <w:p w:rsidR="00AD5D97" w:rsidRPr="001824ED" w:rsidRDefault="00AD5D97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предназначена для преподавателей, ведущих данную дисциплину и студентов </w:t>
      </w:r>
      <w:bookmarkStart w:id="0" w:name="OLE_LINK1"/>
      <w:bookmarkStart w:id="1" w:name="OLE_LINK2"/>
      <w:r w:rsidRPr="001824ED">
        <w:rPr>
          <w:rFonts w:ascii="Century" w:hAnsi="Century" w:cs="Arial"/>
          <w:sz w:val="28"/>
          <w:szCs w:val="28"/>
        </w:rPr>
        <w:t xml:space="preserve">специальности </w:t>
      </w:r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 xml:space="preserve">031600.62 </w:t>
      </w:r>
      <w:bookmarkEnd w:id="0"/>
      <w:bookmarkEnd w:id="1"/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>"Реклама и связи с общественностью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 xml:space="preserve">" подготовки бакалавра, </w:t>
      </w:r>
      <w:r w:rsidRPr="001824ED">
        <w:rPr>
          <w:rFonts w:ascii="Century" w:hAnsi="Century" w:cs="Arial"/>
          <w:sz w:val="28"/>
          <w:szCs w:val="28"/>
        </w:rPr>
        <w:t>изучающих дисциплину «</w:t>
      </w:r>
      <w:r w:rsidR="00565A3C">
        <w:rPr>
          <w:rFonts w:ascii="Century" w:hAnsi="Century" w:cs="Arial"/>
          <w:sz w:val="28"/>
          <w:szCs w:val="28"/>
          <w:lang w:val="en-US"/>
        </w:rPr>
        <w:t>Introduction</w:t>
      </w:r>
      <w:r w:rsidR="00565A3C" w:rsidRPr="00565A3C">
        <w:rPr>
          <w:rFonts w:ascii="Century" w:hAnsi="Century" w:cs="Arial"/>
          <w:sz w:val="28"/>
          <w:szCs w:val="28"/>
        </w:rPr>
        <w:t xml:space="preserve"> </w:t>
      </w:r>
      <w:r w:rsidR="00565A3C">
        <w:rPr>
          <w:rFonts w:ascii="Century" w:hAnsi="Century" w:cs="Arial"/>
          <w:sz w:val="28"/>
          <w:szCs w:val="28"/>
          <w:lang w:val="en-US"/>
        </w:rPr>
        <w:t>to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advertising</w:t>
      </w:r>
      <w:r w:rsidRPr="001824ED">
        <w:rPr>
          <w:rFonts w:ascii="Century" w:hAnsi="Century" w:cs="Arial"/>
          <w:sz w:val="28"/>
          <w:szCs w:val="28"/>
        </w:rPr>
        <w:t>».</w:t>
      </w:r>
    </w:p>
    <w:p w:rsidR="00B9742B" w:rsidRPr="001824ED" w:rsidRDefault="00B9742B" w:rsidP="00B9742B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разработана в соответствии </w:t>
      </w:r>
      <w:proofErr w:type="gramStart"/>
      <w:r w:rsidRPr="001824ED">
        <w:rPr>
          <w:rFonts w:ascii="Century" w:hAnsi="Century" w:cs="Arial"/>
          <w:sz w:val="28"/>
          <w:szCs w:val="28"/>
        </w:rPr>
        <w:t>с</w:t>
      </w:r>
      <w:proofErr w:type="gramEnd"/>
      <w:r w:rsidRPr="001824ED">
        <w:rPr>
          <w:rFonts w:ascii="Century" w:hAnsi="Century" w:cs="Arial"/>
          <w:sz w:val="28"/>
          <w:szCs w:val="28"/>
        </w:rPr>
        <w:t xml:space="preserve">: </w:t>
      </w:r>
    </w:p>
    <w:p w:rsidR="00B9742B" w:rsidRPr="001824ED" w:rsidRDefault="00B9742B" w:rsidP="00B9742B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образовательным стандартом </w:t>
      </w:r>
      <w:proofErr w:type="spellStart"/>
      <w:r w:rsidRPr="001824ED">
        <w:rPr>
          <w:rFonts w:ascii="Century" w:hAnsi="Century" w:cs="Arial"/>
          <w:sz w:val="28"/>
          <w:szCs w:val="28"/>
        </w:rPr>
        <w:t>НИУ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Pr="001824ED">
        <w:rPr>
          <w:rFonts w:ascii="Century" w:hAnsi="Century" w:cs="Arial"/>
          <w:sz w:val="28"/>
          <w:szCs w:val="28"/>
        </w:rPr>
        <w:t>ВШЭ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; </w:t>
      </w:r>
    </w:p>
    <w:p w:rsidR="00B9742B" w:rsidRPr="001824ED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образовательной программой 031600.62 «Реклама и связи с общественностью» подготовки бакалавра; </w:t>
      </w:r>
    </w:p>
    <w:p w:rsidR="00B9742B" w:rsidRPr="005D7594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рабочим учебным планом университета по направлению подготовки 031600.62 «Реклама и связи с общественностью» подготовки бакалавра, утвержденным в </w:t>
      </w:r>
      <w:r w:rsidRPr="005D7594">
        <w:rPr>
          <w:rFonts w:ascii="Century" w:hAnsi="Century" w:cs="Arial"/>
          <w:sz w:val="28"/>
          <w:szCs w:val="28"/>
        </w:rPr>
        <w:t xml:space="preserve">2012г. </w:t>
      </w:r>
    </w:p>
    <w:p w:rsidR="00B9742B" w:rsidRPr="005D7594" w:rsidRDefault="00B9742B" w:rsidP="00E333E6">
      <w:pPr>
        <w:pStyle w:val="a0"/>
        <w:numPr>
          <w:ilvl w:val="0"/>
          <w:numId w:val="0"/>
        </w:numPr>
        <w:spacing w:line="360" w:lineRule="auto"/>
        <w:ind w:left="1429" w:hanging="360"/>
        <w:rPr>
          <w:rFonts w:ascii="Century" w:hAnsi="Century" w:cs="Arial"/>
          <w:sz w:val="28"/>
          <w:szCs w:val="28"/>
        </w:rPr>
      </w:pPr>
      <w:r w:rsidRPr="005D7594">
        <w:rPr>
          <w:rFonts w:ascii="Century" w:hAnsi="Century" w:cs="Arial"/>
          <w:sz w:val="28"/>
          <w:szCs w:val="28"/>
        </w:rPr>
        <w:t>Преподавание дисциплины ведется на английском языке.</w:t>
      </w:r>
    </w:p>
    <w:p w:rsidR="00B9742B" w:rsidRPr="005D7594" w:rsidRDefault="00B9742B" w:rsidP="00DF28B3">
      <w:pPr>
        <w:pStyle w:val="1"/>
        <w:rPr>
          <w:lang w:val="ru-RU"/>
        </w:rPr>
      </w:pPr>
      <w:proofErr w:type="spellStart"/>
      <w:r w:rsidRPr="005D7594">
        <w:t>Цели</w:t>
      </w:r>
      <w:proofErr w:type="spellEnd"/>
      <w:r w:rsidRPr="005D7594">
        <w:t xml:space="preserve"> </w:t>
      </w:r>
      <w:proofErr w:type="spellStart"/>
      <w:r w:rsidRPr="005D7594">
        <w:t>освоения</w:t>
      </w:r>
      <w:proofErr w:type="spellEnd"/>
      <w:r w:rsidRPr="005D7594">
        <w:t xml:space="preserve"> </w:t>
      </w:r>
      <w:proofErr w:type="spellStart"/>
      <w:r w:rsidRPr="005D7594">
        <w:t>дисциплины</w:t>
      </w:r>
      <w:proofErr w:type="spellEnd"/>
    </w:p>
    <w:p w:rsidR="00B9742B" w:rsidRPr="00AD12E4" w:rsidRDefault="005D7594" w:rsidP="00E333E6">
      <w:pPr>
        <w:spacing w:line="360" w:lineRule="auto"/>
        <w:rPr>
          <w:rFonts w:ascii="Century" w:hAnsi="Century" w:cs="Arial"/>
          <w:sz w:val="28"/>
          <w:szCs w:val="28"/>
          <w:lang w:val="en-US"/>
        </w:rPr>
      </w:pPr>
      <w:r w:rsidRPr="005D7594">
        <w:rPr>
          <w:rFonts w:ascii="Century" w:hAnsi="Century" w:cs="Arial"/>
          <w:sz w:val="28"/>
          <w:szCs w:val="28"/>
          <w:lang w:val="en-US"/>
        </w:rPr>
        <w:t xml:space="preserve"> </w:t>
      </w:r>
      <w:r w:rsidR="00AD12E4">
        <w:rPr>
          <w:rFonts w:ascii="Century" w:hAnsi="Century" w:cs="Arial"/>
          <w:sz w:val="28"/>
          <w:szCs w:val="28"/>
        </w:rPr>
        <w:t>Целями</w:t>
      </w:r>
      <w:r w:rsidR="00AD12E4" w:rsidRPr="00AD12E4">
        <w:rPr>
          <w:rFonts w:ascii="Century" w:hAnsi="Century" w:cs="Arial"/>
          <w:sz w:val="28"/>
          <w:szCs w:val="28"/>
          <w:lang w:val="en-US"/>
        </w:rPr>
        <w:t xml:space="preserve"> </w:t>
      </w:r>
      <w:r w:rsidR="00AD12E4">
        <w:rPr>
          <w:rFonts w:ascii="Century" w:hAnsi="Century" w:cs="Arial"/>
          <w:sz w:val="28"/>
          <w:szCs w:val="28"/>
        </w:rPr>
        <w:t>освоения</w:t>
      </w:r>
      <w:r w:rsidR="00AD12E4" w:rsidRPr="00AD12E4">
        <w:rPr>
          <w:rFonts w:ascii="Century" w:hAnsi="Century" w:cs="Arial"/>
          <w:sz w:val="28"/>
          <w:szCs w:val="28"/>
          <w:lang w:val="en-US"/>
        </w:rPr>
        <w:t xml:space="preserve"> </w:t>
      </w:r>
      <w:r w:rsidR="00AD12E4">
        <w:rPr>
          <w:rFonts w:ascii="Century" w:hAnsi="Century" w:cs="Arial"/>
          <w:sz w:val="28"/>
          <w:szCs w:val="28"/>
        </w:rPr>
        <w:t>дисциплины</w:t>
      </w:r>
      <w:r w:rsidR="00AD12E4" w:rsidRPr="00AD12E4">
        <w:rPr>
          <w:rFonts w:ascii="Century" w:hAnsi="Century" w:cs="Arial"/>
          <w:sz w:val="28"/>
          <w:szCs w:val="28"/>
          <w:lang w:val="en-US"/>
        </w:rPr>
        <w:t xml:space="preserve"> </w:t>
      </w:r>
      <w:r w:rsidR="00AD12E4">
        <w:rPr>
          <w:rFonts w:ascii="Century" w:hAnsi="Century" w:cs="Arial"/>
          <w:sz w:val="28"/>
          <w:szCs w:val="28"/>
          <w:lang w:val="en-US"/>
        </w:rPr>
        <w:t xml:space="preserve">“Introduction to advertising” </w:t>
      </w:r>
      <w:r w:rsidR="00AD12E4">
        <w:rPr>
          <w:rFonts w:ascii="Century" w:hAnsi="Century" w:cs="Arial"/>
          <w:sz w:val="28"/>
          <w:szCs w:val="28"/>
        </w:rPr>
        <w:t>являются</w:t>
      </w:r>
      <w:r w:rsidR="00AD12E4" w:rsidRPr="00AD12E4">
        <w:rPr>
          <w:rFonts w:ascii="Century" w:hAnsi="Century" w:cs="Arial"/>
          <w:sz w:val="28"/>
          <w:szCs w:val="28"/>
          <w:lang w:val="en-US"/>
        </w:rPr>
        <w:t>:</w:t>
      </w:r>
    </w:p>
    <w:p w:rsidR="00B9742B" w:rsidRPr="005D7594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5D7594">
        <w:rPr>
          <w:rFonts w:ascii="Century" w:hAnsi="Century" w:cs="Arial"/>
          <w:sz w:val="28"/>
          <w:szCs w:val="28"/>
        </w:rPr>
        <w:t>формирование у студентов начальных зна</w:t>
      </w:r>
      <w:r w:rsidR="00565A3C" w:rsidRPr="005D7594">
        <w:rPr>
          <w:rFonts w:ascii="Century" w:hAnsi="Century" w:cs="Arial"/>
          <w:sz w:val="28"/>
          <w:szCs w:val="28"/>
        </w:rPr>
        <w:t xml:space="preserve">ний и базовых  представлений о </w:t>
      </w:r>
      <w:r w:rsidRPr="005D7594">
        <w:rPr>
          <w:rFonts w:ascii="Century" w:hAnsi="Century" w:cs="Arial"/>
          <w:sz w:val="28"/>
          <w:szCs w:val="28"/>
        </w:rPr>
        <w:t xml:space="preserve">профессиональной деятельности в рекламной отрасли </w:t>
      </w:r>
    </w:p>
    <w:p w:rsidR="00B9742B" w:rsidRPr="005D7594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5D7594">
        <w:rPr>
          <w:rFonts w:ascii="Century" w:hAnsi="Century" w:cs="Arial"/>
          <w:sz w:val="28"/>
          <w:szCs w:val="28"/>
        </w:rPr>
        <w:t>развитие интереса к будущей профессии;</w:t>
      </w:r>
    </w:p>
    <w:p w:rsidR="00B9742B" w:rsidRPr="00AD12E4" w:rsidRDefault="00FD4F5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5D7594">
        <w:rPr>
          <w:rFonts w:ascii="Century" w:hAnsi="Century" w:cs="Arial"/>
          <w:sz w:val="28"/>
          <w:szCs w:val="28"/>
        </w:rPr>
        <w:t>развитие иноязычной профессионально-</w:t>
      </w:r>
      <w:r w:rsidRPr="001824ED">
        <w:rPr>
          <w:rFonts w:ascii="Century" w:hAnsi="Century" w:cs="Arial"/>
          <w:sz w:val="28"/>
          <w:szCs w:val="28"/>
        </w:rPr>
        <w:t xml:space="preserve">коммуникативной компетенции студентов, овладение </w:t>
      </w:r>
      <w:r w:rsidRPr="001824ED">
        <w:rPr>
          <w:rFonts w:ascii="Century" w:hAnsi="Century" w:cs="Arial"/>
          <w:sz w:val="28"/>
          <w:szCs w:val="28"/>
        </w:rPr>
        <w:lastRenderedPageBreak/>
        <w:t xml:space="preserve">профессиональной лексикой в области рекламы и связи с общественностью </w:t>
      </w:r>
    </w:p>
    <w:p w:rsidR="00B9742B" w:rsidRPr="001824ED" w:rsidRDefault="00B9742B" w:rsidP="00E333E6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дисциплины основана на изучении истории, теории и современной  практики  деятельности в рекламе и </w:t>
      </w:r>
      <w:r w:rsidRPr="001824ED">
        <w:rPr>
          <w:rFonts w:ascii="Century" w:hAnsi="Century" w:cs="Arial"/>
          <w:sz w:val="28"/>
          <w:szCs w:val="28"/>
          <w:lang w:val="en-US"/>
        </w:rPr>
        <w:t>PR</w:t>
      </w:r>
    </w:p>
    <w:p w:rsidR="00FD4F5B" w:rsidRPr="00394A77" w:rsidRDefault="00FD4F5B" w:rsidP="00DF28B3">
      <w:pPr>
        <w:pStyle w:val="1"/>
      </w:pPr>
      <w:proofErr w:type="gramStart"/>
      <w:r w:rsidRPr="00394A77">
        <w:t>Компетенции обучающегося, формируемые в результате освоения дисциплины</w:t>
      </w:r>
      <w:proofErr w:type="gramEnd"/>
    </w:p>
    <w:p w:rsidR="00FD4F5B" w:rsidRPr="001824ED" w:rsidRDefault="00FD4F5B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В результате освоения дисциплины студент должен: </w:t>
      </w:r>
    </w:p>
    <w:p w:rsidR="00E333E6" w:rsidRPr="001824ED" w:rsidRDefault="00E333E6" w:rsidP="000A1337">
      <w:pPr>
        <w:pStyle w:val="a0"/>
        <w:numPr>
          <w:ilvl w:val="0"/>
          <w:numId w:val="6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з</w:t>
      </w:r>
      <w:r w:rsidR="00FD4F5B" w:rsidRPr="001824ED">
        <w:rPr>
          <w:rFonts w:ascii="Century" w:hAnsi="Century" w:cs="Arial"/>
          <w:b/>
          <w:i/>
          <w:sz w:val="28"/>
          <w:szCs w:val="28"/>
        </w:rPr>
        <w:t>нать</w:t>
      </w:r>
      <w:r w:rsidR="00FD4F5B" w:rsidRPr="001824ED">
        <w:rPr>
          <w:rFonts w:ascii="Century" w:hAnsi="Century" w:cs="Arial"/>
          <w:i/>
          <w:sz w:val="28"/>
          <w:szCs w:val="28"/>
        </w:rPr>
        <w:t>:</w:t>
      </w:r>
      <w:r w:rsidR="00FD4F5B" w:rsidRPr="001824ED">
        <w:rPr>
          <w:rFonts w:ascii="Century" w:hAnsi="Century" w:cs="Arial"/>
          <w:sz w:val="28"/>
          <w:szCs w:val="28"/>
        </w:rPr>
        <w:t xml:space="preserve"> ключевые понятия</w:t>
      </w:r>
      <w:r w:rsidRPr="001824ED">
        <w:rPr>
          <w:rFonts w:ascii="Century" w:hAnsi="Century" w:cs="Arial"/>
          <w:sz w:val="28"/>
          <w:szCs w:val="28"/>
        </w:rPr>
        <w:t xml:space="preserve"> этики рекламной деятельности; этические </w:t>
      </w:r>
      <w:r w:rsidR="00FD4F5B" w:rsidRPr="001824ED">
        <w:rPr>
          <w:rFonts w:ascii="Century" w:hAnsi="Century" w:cs="Arial"/>
          <w:sz w:val="28"/>
          <w:szCs w:val="28"/>
        </w:rPr>
        <w:t xml:space="preserve">особенности </w:t>
      </w:r>
      <w:r w:rsidRPr="001824ED">
        <w:rPr>
          <w:rFonts w:ascii="Century" w:hAnsi="Century" w:cs="Arial"/>
          <w:sz w:val="28"/>
          <w:szCs w:val="28"/>
        </w:rPr>
        <w:t>рекламы определенных категорий товаров и для определенных целевых групп</w:t>
      </w:r>
    </w:p>
    <w:p w:rsidR="00E333E6" w:rsidRPr="001824ED" w:rsidRDefault="00E333E6" w:rsidP="000A1337">
      <w:pPr>
        <w:pStyle w:val="a0"/>
        <w:numPr>
          <w:ilvl w:val="0"/>
          <w:numId w:val="6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 xml:space="preserve">уметь </w:t>
      </w:r>
      <w:r w:rsidRPr="001824ED">
        <w:rPr>
          <w:rFonts w:ascii="Century" w:hAnsi="Century" w:cs="Arial"/>
          <w:sz w:val="28"/>
          <w:szCs w:val="28"/>
        </w:rPr>
        <w:t>использовать полученные знания на практике и при изучении других профессиональных дисциплин;</w:t>
      </w:r>
    </w:p>
    <w:p w:rsidR="00E333E6" w:rsidRPr="001824ED" w:rsidRDefault="00E333E6" w:rsidP="000A1337">
      <w:pPr>
        <w:pStyle w:val="a0"/>
        <w:numPr>
          <w:ilvl w:val="0"/>
          <w:numId w:val="6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обладать навыками</w:t>
      </w:r>
      <w:r w:rsidRPr="001824ED">
        <w:rPr>
          <w:rFonts w:ascii="Century" w:hAnsi="Century" w:cs="Arial"/>
          <w:sz w:val="28"/>
          <w:szCs w:val="28"/>
        </w:rPr>
        <w:t>: анализа этического компонента рекламы, работы с научной литературой и аналитическими материалами на английском языке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883"/>
        <w:gridCol w:w="3688"/>
        <w:gridCol w:w="2486"/>
      </w:tblGrid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 xml:space="preserve">Код </w:t>
            </w:r>
            <w:proofErr w:type="gram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по</w:t>
            </w:r>
            <w:proofErr w:type="gramEnd"/>
          </w:p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ГОС</w:t>
            </w:r>
            <w:proofErr w:type="spellEnd"/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ОНК-1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осознает социальную значимость своей будущей профессии; обладает достаточным уровнем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lastRenderedPageBreak/>
              <w:t>профессионального этического самосознания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 xml:space="preserve">Лекции, семинарские занятия, самостоятельная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добросовестно исполняет профессиональные обязанности, соблюдает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принципы этики рекламиста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использует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анализирует социально-значимые проблемы и процессы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ОНК-5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приобретает новые знания, используя современные образовательные и информационные технологии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Общенаучные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ОНК-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4052" w:type="dxa"/>
          </w:tcPr>
          <w:p w:rsidR="00FD4F5B" w:rsidRPr="001824ED" w:rsidRDefault="00952B34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t xml:space="preserve">бладает навыками 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lastRenderedPageBreak/>
              <w:t>работы с информацией, знает способы ее получения из различных источников для решения профессиональных и социальных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 xml:space="preserve">Лекции,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владеет английским языком на уровне, достаточном для разговорного общения, а также для поиска и анализа источников информации 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ИК-2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работает с информацией в глобальных компьютерных сетях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работать в составе малого коллектива, в кооперации с коллегами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представить результаты своей деятельности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Лекции, семинарские занятия, самостоятельная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C035A9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ПК-15</w:t>
            </w:r>
          </w:p>
        </w:tc>
        <w:tc>
          <w:tcPr>
            <w:tcW w:w="4052" w:type="dxa"/>
          </w:tcPr>
          <w:p w:rsidR="00FD4F5B" w:rsidRPr="001824ED" w:rsidRDefault="00952B34" w:rsidP="00952B34">
            <w:pPr>
              <w:spacing w:line="360" w:lineRule="auto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онимает значимость критического отношения к различным аспектам профессиональной деятельности,    умеет сопоставлять </w:t>
            </w: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рофессиональную деятельность и её результаты с общими этическими требованиями.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делает научно-аналитические обзоры и аннотации по проблематике этики рекламы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</w:tbl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Место дисциплины в структуре образовательной программы</w:t>
      </w:r>
    </w:p>
    <w:p w:rsidR="00C035A9" w:rsidRPr="001824ED" w:rsidRDefault="00C035A9" w:rsidP="00C035A9">
      <w:pPr>
        <w:pStyle w:val="a5"/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дисциплина относится к циклу общепрофессиональных дисциплин, обеспечивающих подготовку по направлению 031600.62 Реклама и связи с общественностью.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Настоящая дисциплина является дисциплиной по выбору. </w:t>
      </w:r>
    </w:p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Изучение данной дисциплины  базируется на  дисциплинах:</w:t>
      </w:r>
    </w:p>
    <w:p w:rsidR="00C035A9" w:rsidRPr="001824ED" w:rsidRDefault="00B64D84" w:rsidP="000A1337">
      <w:pPr>
        <w:pStyle w:val="a5"/>
        <w:numPr>
          <w:ilvl w:val="0"/>
          <w:numId w:val="7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Введение в специальность</w:t>
      </w:r>
    </w:p>
    <w:p w:rsidR="00C035A9" w:rsidRPr="001824ED" w:rsidRDefault="00C035A9" w:rsidP="000A1337">
      <w:pPr>
        <w:pStyle w:val="a5"/>
        <w:numPr>
          <w:ilvl w:val="0"/>
          <w:numId w:val="7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lastRenderedPageBreak/>
        <w:t>Основы теории коммуникаций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Основные положения дисциплины должны быть использованы в дальнейшем при изучении всех последующих дисциплин профессионального цикла.</w:t>
      </w: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Тематический план учебной дисциплины</w:t>
      </w:r>
    </w:p>
    <w:p w:rsidR="00C035A9" w:rsidRPr="001824ED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85"/>
        <w:gridCol w:w="1260"/>
        <w:gridCol w:w="1260"/>
        <w:gridCol w:w="1620"/>
        <w:gridCol w:w="1260"/>
      </w:tblGrid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Название</w:t>
            </w:r>
          </w:p>
          <w:p w:rsidR="00C035A9" w:rsidRPr="001824ED" w:rsidRDefault="00C035A9" w:rsidP="004E5C70">
            <w:pPr>
              <w:tabs>
                <w:tab w:val="left" w:pos="540"/>
              </w:tabs>
              <w:spacing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Аудиторные часы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Самост</w:t>
            </w:r>
            <w:proofErr w:type="spellEnd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. работа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Лекции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Семинары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:rsidR="00C035A9" w:rsidRPr="001824ED" w:rsidRDefault="00C035A9" w:rsidP="00683C28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1.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84BCA" w:rsidRPr="001824ED">
              <w:rPr>
                <w:rFonts w:ascii="Century" w:hAnsi="Century" w:cs="Arial"/>
                <w:sz w:val="28"/>
                <w:szCs w:val="28"/>
              </w:rPr>
              <w:t xml:space="preserve">Введение в </w:t>
            </w:r>
            <w:r w:rsidR="00683C28">
              <w:rPr>
                <w:rFonts w:ascii="Century" w:hAnsi="Century" w:cs="Arial"/>
                <w:sz w:val="28"/>
                <w:szCs w:val="28"/>
              </w:rPr>
              <w:t>предмет</w:t>
            </w:r>
            <w:r w:rsidR="00F84BCA" w:rsidRPr="001824ED">
              <w:rPr>
                <w:rFonts w:ascii="Century" w:hAnsi="Century" w:cs="Arial"/>
                <w:sz w:val="28"/>
                <w:szCs w:val="28"/>
              </w:rPr>
              <w:t>.</w:t>
            </w:r>
            <w:r w:rsidR="00683C28">
              <w:rPr>
                <w:rFonts w:ascii="Century" w:hAnsi="Century" w:cs="Arial"/>
                <w:sz w:val="28"/>
                <w:szCs w:val="28"/>
              </w:rPr>
              <w:t xml:space="preserve"> Определение рекламы. Место рекламы в системе интегрированных коммуникаций.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ind w:left="252" w:hanging="252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85" w:type="dxa"/>
          </w:tcPr>
          <w:p w:rsidR="00C035A9" w:rsidRPr="001824ED" w:rsidRDefault="00C035A9" w:rsidP="00683C28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2.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683C28">
              <w:rPr>
                <w:rFonts w:ascii="Century" w:hAnsi="Century" w:cs="Arial"/>
                <w:sz w:val="28"/>
                <w:szCs w:val="28"/>
              </w:rPr>
              <w:t>История развития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 рекламы</w:t>
            </w:r>
            <w:r w:rsidR="00683C28">
              <w:rPr>
                <w:rFonts w:ascii="Century" w:hAnsi="Century" w:cs="Arial"/>
                <w:sz w:val="28"/>
                <w:szCs w:val="28"/>
              </w:rPr>
              <w:t xml:space="preserve"> в США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:rsidR="00C035A9" w:rsidRPr="001824ED" w:rsidRDefault="00C035A9" w:rsidP="00683C28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3.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683C28">
              <w:rPr>
                <w:rStyle w:val="hps"/>
                <w:rFonts w:ascii="Century" w:hAnsi="Century" w:cs="Arial"/>
                <w:sz w:val="28"/>
                <w:szCs w:val="28"/>
              </w:rPr>
              <w:t>Рекламные «гуру»: знаковые имена в мире рекламы.</w:t>
            </w:r>
          </w:p>
        </w:tc>
        <w:tc>
          <w:tcPr>
            <w:tcW w:w="1260" w:type="dxa"/>
          </w:tcPr>
          <w:p w:rsidR="00C035A9" w:rsidRPr="001824ED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985" w:type="dxa"/>
          </w:tcPr>
          <w:p w:rsidR="00C035A9" w:rsidRPr="001824ED" w:rsidRDefault="00C035A9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4.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607DD4">
              <w:rPr>
                <w:rFonts w:ascii="Century" w:hAnsi="Century" w:cs="Arial"/>
                <w:sz w:val="28"/>
                <w:szCs w:val="28"/>
              </w:rPr>
              <w:t>Бренды. Управление брендами.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85" w:type="dxa"/>
          </w:tcPr>
          <w:p w:rsidR="00C035A9" w:rsidRPr="001824ED" w:rsidRDefault="00C035A9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5.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607DD4">
              <w:rPr>
                <w:rFonts w:ascii="Century" w:hAnsi="Century" w:cs="Arial"/>
                <w:sz w:val="28"/>
                <w:szCs w:val="28"/>
              </w:rPr>
              <w:t>Реклама и глобализация</w:t>
            </w:r>
            <w:r w:rsidRPr="001824ED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85" w:type="dxa"/>
          </w:tcPr>
          <w:p w:rsidR="00C035A9" w:rsidRPr="001824ED" w:rsidRDefault="00C035A9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6. </w:t>
            </w:r>
            <w:proofErr w:type="spellStart"/>
            <w:r w:rsidR="00607DD4">
              <w:rPr>
                <w:rFonts w:ascii="Century" w:hAnsi="Century" w:cs="Arial"/>
                <w:sz w:val="28"/>
                <w:szCs w:val="28"/>
              </w:rPr>
              <w:t>Креативность</w:t>
            </w:r>
            <w:proofErr w:type="spellEnd"/>
            <w:r w:rsidR="00607DD4">
              <w:rPr>
                <w:rFonts w:ascii="Century" w:hAnsi="Century" w:cs="Arial"/>
                <w:sz w:val="28"/>
                <w:szCs w:val="28"/>
              </w:rPr>
              <w:t xml:space="preserve"> в рекламе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985" w:type="dxa"/>
          </w:tcPr>
          <w:p w:rsidR="00C035A9" w:rsidRPr="001824ED" w:rsidRDefault="00C035A9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7.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607DD4">
              <w:rPr>
                <w:rFonts w:ascii="Century" w:hAnsi="Century" w:cs="Arial"/>
                <w:bCs/>
                <w:sz w:val="28"/>
                <w:szCs w:val="28"/>
              </w:rPr>
              <w:t>Телевизионная реклама: расцвет и закат</w:t>
            </w:r>
            <w:r w:rsidR="00607DD4" w:rsidRPr="001824ED">
              <w:rPr>
                <w:rFonts w:ascii="Century" w:hAnsi="Century"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985" w:type="dxa"/>
          </w:tcPr>
          <w:p w:rsidR="00C035A9" w:rsidRPr="001824ED" w:rsidRDefault="00C035A9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8. </w:t>
            </w:r>
            <w:r w:rsidR="006361E7" w:rsidRPr="001824ED">
              <w:rPr>
                <w:rFonts w:ascii="Century" w:hAnsi="Century" w:cs="Arial"/>
                <w:sz w:val="28"/>
                <w:szCs w:val="28"/>
              </w:rPr>
              <w:t>Этические аспекты рекламы</w:t>
            </w:r>
            <w:r w:rsidR="00607DD4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85" w:type="dxa"/>
          </w:tcPr>
          <w:p w:rsidR="00C035A9" w:rsidRPr="005D7594" w:rsidRDefault="006361E7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9. </w:t>
            </w:r>
            <w:r w:rsidR="00607DD4">
              <w:rPr>
                <w:rFonts w:ascii="Century" w:hAnsi="Century" w:cs="Arial"/>
                <w:bCs/>
                <w:sz w:val="28"/>
                <w:szCs w:val="28"/>
              </w:rPr>
              <w:t>Роль исследований в рекламе.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3985" w:type="dxa"/>
          </w:tcPr>
          <w:p w:rsidR="00C035A9" w:rsidRPr="00137204" w:rsidRDefault="006361E7" w:rsidP="00607DD4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Style w:val="hps"/>
                <w:rFonts w:ascii="Century" w:hAnsi="Century" w:cs="Arial"/>
                <w:b/>
                <w:sz w:val="28"/>
                <w:szCs w:val="28"/>
              </w:rPr>
              <w:t>Тема №10.</w:t>
            </w:r>
            <w:r w:rsidR="00607DD4">
              <w:rPr>
                <w:rStyle w:val="hps"/>
                <w:rFonts w:ascii="Century" w:hAnsi="Century" w:cs="Arial"/>
                <w:sz w:val="28"/>
                <w:szCs w:val="28"/>
              </w:rPr>
              <w:t xml:space="preserve"> Эффективные рекламные стратегии.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260" w:type="dxa"/>
          </w:tcPr>
          <w:p w:rsidR="00C035A9" w:rsidRPr="00137204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C035A9" w:rsidRPr="00137204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1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C035A9" w:rsidRPr="00137204" w:rsidRDefault="00C035A9" w:rsidP="005D70CD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58</w:t>
            </w:r>
          </w:p>
        </w:tc>
      </w:tr>
    </w:tbl>
    <w:p w:rsidR="00C035A9" w:rsidRPr="00137204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p w:rsidR="00444C39" w:rsidRPr="00137204" w:rsidRDefault="00444C39" w:rsidP="00444C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37204">
        <w:rPr>
          <w:rFonts w:ascii="Century" w:hAnsi="Century" w:cs="Arial"/>
          <w:b/>
          <w:sz w:val="28"/>
          <w:szCs w:val="28"/>
        </w:rPr>
        <w:t>Формы контроля знаний студентов</w:t>
      </w:r>
    </w:p>
    <w:p w:rsidR="00444C39" w:rsidRPr="00137204" w:rsidRDefault="00444C39" w:rsidP="00444C39">
      <w:pPr>
        <w:jc w:val="both"/>
        <w:rPr>
          <w:rFonts w:ascii="Century" w:hAnsi="Century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377"/>
        <w:gridCol w:w="592"/>
        <w:gridCol w:w="592"/>
        <w:gridCol w:w="592"/>
        <w:gridCol w:w="593"/>
        <w:gridCol w:w="2455"/>
      </w:tblGrid>
      <w:tr w:rsidR="00444C39" w:rsidRPr="00137204" w:rsidTr="004E5C70">
        <w:trPr>
          <w:trHeight w:val="158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Тип контроля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393" w:type="dxa"/>
            <w:gridSpan w:val="4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Модули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Параметры</w:t>
            </w:r>
          </w:p>
        </w:tc>
      </w:tr>
      <w:tr w:rsidR="00444C39" w:rsidRPr="00137204" w:rsidTr="004E5C70">
        <w:trPr>
          <w:trHeight w:val="157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3</w:t>
            </w: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Текущий контроль</w:t>
            </w: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занятий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лекций и семинаров</w:t>
            </w: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 Активность на занятиях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Подготовка к семинарам, выполнение домашних зданий</w:t>
            </w:r>
          </w:p>
        </w:tc>
      </w:tr>
      <w:tr w:rsidR="00444C39" w:rsidRPr="00137204" w:rsidTr="004E5C70">
        <w:tc>
          <w:tcPr>
            <w:tcW w:w="2392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Зачет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Зачет принимается устно на основе подготовленного письменного реферата </w:t>
            </w:r>
          </w:p>
        </w:tc>
      </w:tr>
    </w:tbl>
    <w:p w:rsidR="00C035A9" w:rsidRPr="00137204" w:rsidRDefault="00C035A9">
      <w:pPr>
        <w:rPr>
          <w:rFonts w:ascii="Century" w:hAnsi="Century" w:cstheme="minorHAnsi"/>
        </w:rPr>
      </w:pPr>
    </w:p>
    <w:p w:rsidR="001824ED" w:rsidRPr="00137204" w:rsidRDefault="001824ED" w:rsidP="00137204">
      <w:pPr>
        <w:pStyle w:val="2"/>
        <w:numPr>
          <w:ilvl w:val="0"/>
          <w:numId w:val="0"/>
        </w:numPr>
        <w:ind w:left="576"/>
        <w:jc w:val="both"/>
        <w:rPr>
          <w:rFonts w:ascii="Century" w:hAnsi="Century"/>
          <w:i/>
          <w:sz w:val="28"/>
        </w:rPr>
      </w:pPr>
      <w:r w:rsidRPr="00137204">
        <w:rPr>
          <w:rFonts w:ascii="Century" w:hAnsi="Century"/>
          <w:sz w:val="28"/>
        </w:rPr>
        <w:t xml:space="preserve">6.1. </w:t>
      </w:r>
      <w:proofErr w:type="gramStart"/>
      <w:r w:rsidRPr="00137204">
        <w:rPr>
          <w:rFonts w:ascii="Century" w:hAnsi="Century"/>
          <w:sz w:val="28"/>
        </w:rPr>
        <w:t>Критерии оценки</w:t>
      </w:r>
      <w:proofErr w:type="gramEnd"/>
      <w:r w:rsidRPr="00137204">
        <w:rPr>
          <w:rFonts w:ascii="Century" w:hAnsi="Century"/>
          <w:sz w:val="28"/>
        </w:rPr>
        <w:t xml:space="preserve"> знаний, навыков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Оценки по всем формам текущего контроля выставляются по 10-ти балльной шкале. 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lastRenderedPageBreak/>
        <w:t>Оценки по форме итогового контроля выставляются по 10-ти балльной шкале.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Дистанционная поддержка при проведении всех форм </w:t>
      </w:r>
      <w:r w:rsidR="00137204" w:rsidRPr="00137204">
        <w:rPr>
          <w:rFonts w:ascii="Century" w:hAnsi="Century"/>
          <w:sz w:val="28"/>
          <w:szCs w:val="28"/>
        </w:rPr>
        <w:t xml:space="preserve">текущего и итогового контроля  осуществляется в системе </w:t>
      </w:r>
      <w:proofErr w:type="spellStart"/>
      <w:r w:rsidR="00137204" w:rsidRPr="00137204">
        <w:rPr>
          <w:rFonts w:ascii="Century" w:hAnsi="Century"/>
          <w:sz w:val="28"/>
          <w:szCs w:val="28"/>
        </w:rPr>
        <w:t>ЛМС</w:t>
      </w:r>
      <w:proofErr w:type="spellEnd"/>
      <w:r w:rsidR="00137204" w:rsidRPr="00137204">
        <w:rPr>
          <w:rFonts w:ascii="Century" w:hAnsi="Century"/>
          <w:sz w:val="28"/>
          <w:szCs w:val="28"/>
        </w:rPr>
        <w:t>.</w:t>
      </w:r>
    </w:p>
    <w:p w:rsidR="00137204" w:rsidRPr="00137204" w:rsidRDefault="00137204" w:rsidP="00137204">
      <w:pPr>
        <w:pStyle w:val="a6"/>
        <w:spacing w:line="360" w:lineRule="auto"/>
        <w:ind w:firstLine="708"/>
        <w:rPr>
          <w:rFonts w:ascii="Century" w:hAnsi="Century"/>
          <w:b/>
          <w:bCs/>
        </w:rPr>
      </w:pPr>
      <w:r w:rsidRPr="00137204">
        <w:rPr>
          <w:rFonts w:ascii="Century" w:hAnsi="Century"/>
          <w:b/>
          <w:bCs/>
        </w:rPr>
        <w:t xml:space="preserve">6.1.1. </w:t>
      </w:r>
      <w:proofErr w:type="gramStart"/>
      <w:r w:rsidRPr="00137204">
        <w:rPr>
          <w:rFonts w:ascii="Century" w:hAnsi="Century"/>
          <w:b/>
          <w:bCs/>
        </w:rPr>
        <w:t>Критерии оценки</w:t>
      </w:r>
      <w:proofErr w:type="gramEnd"/>
      <w:r w:rsidRPr="00137204">
        <w:rPr>
          <w:rFonts w:ascii="Century" w:hAnsi="Century"/>
          <w:b/>
          <w:bCs/>
        </w:rPr>
        <w:t xml:space="preserve"> рефератов</w:t>
      </w:r>
    </w:p>
    <w:p w:rsidR="00137204" w:rsidRPr="00137204" w:rsidRDefault="00137204" w:rsidP="00137204">
      <w:pPr>
        <w:pStyle w:val="a6"/>
        <w:spacing w:line="360" w:lineRule="auto"/>
        <w:rPr>
          <w:rFonts w:ascii="Century" w:hAnsi="Century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6"/>
        <w:gridCol w:w="7805"/>
      </w:tblGrid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Количество баллов</w:t>
            </w:r>
          </w:p>
        </w:tc>
        <w:tc>
          <w:tcPr>
            <w:tcW w:w="7805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proofErr w:type="gramStart"/>
            <w:r w:rsidRPr="00137204">
              <w:rPr>
                <w:rFonts w:ascii="Century" w:hAnsi="Century"/>
                <w:b/>
              </w:rPr>
              <w:t>Критерии оценки</w:t>
            </w:r>
            <w:proofErr w:type="gramEnd"/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10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т.д.).</w:t>
            </w:r>
          </w:p>
          <w:p w:rsidR="00137204" w:rsidRPr="00137204" w:rsidRDefault="00137204" w:rsidP="004E5C70">
            <w:pPr>
              <w:pStyle w:val="a6"/>
              <w:rPr>
                <w:rFonts w:ascii="Century" w:hAnsi="Century"/>
                <w:bCs/>
              </w:rPr>
            </w:pP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9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текст реферата оформлен в полном соответствии с </w:t>
            </w:r>
            <w:r w:rsidRPr="00137204">
              <w:rPr>
                <w:rFonts w:ascii="Century" w:hAnsi="Century"/>
                <w:bCs/>
              </w:rPr>
              <w:lastRenderedPageBreak/>
              <w:t>предъявляемыми требованиями (правильно оформлены сноски, правильно составлена библиография и т.д.), но при этом в работе имеется не более 2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8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имеется от 3 до 5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7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структура реферата не имеет четкой выраженности и логической обоснованности;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6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нарушаются установленные сроки принятия </w:t>
            </w:r>
            <w:r w:rsidRPr="00137204">
              <w:rPr>
                <w:rFonts w:ascii="Century" w:hAnsi="Century"/>
                <w:bCs/>
              </w:rPr>
              <w:lastRenderedPageBreak/>
              <w:t>реферата на кафедру;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в реферате могут быть отступления от темы; мысли, уводящие от выбранной темы, и т.п.;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5 баллов</w:t>
            </w:r>
          </w:p>
        </w:tc>
        <w:tc>
          <w:tcPr>
            <w:tcW w:w="7805" w:type="dxa"/>
          </w:tcPr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могут быть отступления от темы; мысли, уводящие от выбранной темы, и т.п.;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но при этом явно ощущается </w:t>
            </w:r>
            <w:proofErr w:type="gramStart"/>
            <w:r w:rsidRPr="00137204">
              <w:rPr>
                <w:rFonts w:ascii="Century" w:hAnsi="Century"/>
                <w:bCs/>
              </w:rPr>
              <w:t>нехватка</w:t>
            </w:r>
            <w:proofErr w:type="gramEnd"/>
            <w:r w:rsidRPr="00137204">
              <w:rPr>
                <w:rFonts w:ascii="Century" w:hAnsi="Century"/>
                <w:bCs/>
              </w:rPr>
              <w:t xml:space="preserve"> (ограниченность) в разнообразии используемой литературы;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умение автора логически мыслить проявлено недостаточно, не просматривается логическая цепочка рассуждений;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0A1337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042994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4 балла</w:t>
            </w:r>
          </w:p>
        </w:tc>
        <w:tc>
          <w:tcPr>
            <w:tcW w:w="7805" w:type="dxa"/>
          </w:tcPr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lastRenderedPageBreak/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042994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3 балла</w:t>
            </w:r>
          </w:p>
        </w:tc>
        <w:tc>
          <w:tcPr>
            <w:tcW w:w="7805" w:type="dxa"/>
          </w:tcPr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5567A6" w:rsidTr="006E01B1">
        <w:tc>
          <w:tcPr>
            <w:tcW w:w="1766" w:type="dxa"/>
          </w:tcPr>
          <w:p w:rsidR="00137204" w:rsidRPr="005567A6" w:rsidRDefault="00137204" w:rsidP="00042994">
            <w:pPr>
              <w:pStyle w:val="a6"/>
              <w:rPr>
                <w:rFonts w:ascii="Century" w:hAnsi="Century"/>
                <w:b/>
              </w:rPr>
            </w:pPr>
            <w:r w:rsidRPr="005567A6">
              <w:rPr>
                <w:rFonts w:ascii="Century" w:hAnsi="Century"/>
                <w:b/>
              </w:rPr>
              <w:t>2 балла</w:t>
            </w:r>
          </w:p>
        </w:tc>
        <w:tc>
          <w:tcPr>
            <w:tcW w:w="7805" w:type="dxa"/>
          </w:tcPr>
          <w:p w:rsidR="00137204" w:rsidRPr="005567A6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или двух научных источниках, явно просматривается плагиат;</w:t>
            </w:r>
          </w:p>
          <w:p w:rsidR="00137204" w:rsidRPr="005567A6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BE212D" w:rsidTr="006E01B1">
        <w:tc>
          <w:tcPr>
            <w:tcW w:w="1766" w:type="dxa"/>
          </w:tcPr>
          <w:p w:rsidR="00137204" w:rsidRPr="00BE212D" w:rsidRDefault="00137204" w:rsidP="00042994">
            <w:pPr>
              <w:pStyle w:val="a6"/>
              <w:rPr>
                <w:rFonts w:ascii="Century" w:hAnsi="Century"/>
                <w:b/>
              </w:rPr>
            </w:pPr>
            <w:r w:rsidRPr="00BE212D">
              <w:rPr>
                <w:rFonts w:ascii="Century" w:hAnsi="Century"/>
                <w:b/>
              </w:rPr>
              <w:t>1 балл</w:t>
            </w:r>
          </w:p>
        </w:tc>
        <w:tc>
          <w:tcPr>
            <w:tcW w:w="7805" w:type="dxa"/>
          </w:tcPr>
          <w:p w:rsidR="00137204" w:rsidRPr="00BE212D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научном источнике, - налицо явный плагиат;</w:t>
            </w:r>
          </w:p>
          <w:p w:rsidR="00137204" w:rsidRPr="00BE212D" w:rsidRDefault="00137204" w:rsidP="00042994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т.д.), при этом наличие библиографии свидетельствует о недостоверности информации, содержащейся в реферате.</w:t>
            </w:r>
          </w:p>
        </w:tc>
      </w:tr>
    </w:tbl>
    <w:p w:rsidR="006E01B1" w:rsidRPr="00BE212D" w:rsidRDefault="006E01B1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Default="006E01B1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07DD4" w:rsidRPr="00BE212D" w:rsidRDefault="00607DD4" w:rsidP="0004299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0429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BE212D">
        <w:rPr>
          <w:rFonts w:ascii="Century" w:hAnsi="Century"/>
          <w:b/>
          <w:sz w:val="28"/>
          <w:szCs w:val="28"/>
        </w:rPr>
        <w:lastRenderedPageBreak/>
        <w:t>Содержание дисциплины</w:t>
      </w:r>
    </w:p>
    <w:p w:rsidR="006E01B1" w:rsidRPr="00BE212D" w:rsidRDefault="006E01B1" w:rsidP="00042994">
      <w:pPr>
        <w:jc w:val="both"/>
        <w:rPr>
          <w:rFonts w:ascii="Century" w:hAnsi="Century"/>
          <w:b/>
          <w:sz w:val="28"/>
          <w:szCs w:val="28"/>
        </w:rPr>
      </w:pPr>
    </w:p>
    <w:p w:rsidR="006E01B1" w:rsidRPr="00E95E45" w:rsidRDefault="006E01B1" w:rsidP="00D02592">
      <w:pPr>
        <w:jc w:val="center"/>
        <w:rPr>
          <w:rFonts w:ascii="Century" w:hAnsi="Century"/>
          <w:b/>
          <w:sz w:val="28"/>
          <w:szCs w:val="28"/>
          <w:u w:val="single"/>
        </w:rPr>
      </w:pPr>
      <w:r w:rsidRPr="00E95E45">
        <w:rPr>
          <w:rFonts w:ascii="Century" w:hAnsi="Century"/>
          <w:b/>
          <w:sz w:val="28"/>
          <w:szCs w:val="28"/>
          <w:u w:val="single"/>
        </w:rPr>
        <w:t>Тема № 1.</w:t>
      </w:r>
    </w:p>
    <w:p w:rsidR="00607DD4" w:rsidRPr="00E95E45" w:rsidRDefault="00607DD4" w:rsidP="00D02592">
      <w:pPr>
        <w:spacing w:after="0" w:line="240" w:lineRule="auto"/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i/>
          <w:sz w:val="28"/>
          <w:szCs w:val="28"/>
          <w:u w:val="single"/>
        </w:rPr>
        <w:t>Введение в предмет. Что такое реклама?</w:t>
      </w:r>
    </w:p>
    <w:p w:rsidR="00607DD4" w:rsidRPr="00607DD4" w:rsidRDefault="00607DD4" w:rsidP="00042994">
      <w:pPr>
        <w:spacing w:after="0" w:line="360" w:lineRule="auto"/>
        <w:jc w:val="both"/>
        <w:rPr>
          <w:rFonts w:ascii="Century" w:hAnsi="Century" w:cs="Arial"/>
          <w:b/>
          <w:i/>
          <w:sz w:val="28"/>
          <w:szCs w:val="28"/>
        </w:rPr>
      </w:pPr>
    </w:p>
    <w:p w:rsidR="009B3B61" w:rsidRDefault="00607DD4" w:rsidP="00042994">
      <w:p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Определения рекламы. Функции рекламы.</w:t>
      </w:r>
      <w:r w:rsidRPr="00607DD4">
        <w:rPr>
          <w:rFonts w:ascii="Century" w:hAnsi="Century" w:cs="Arial"/>
          <w:sz w:val="28"/>
          <w:szCs w:val="28"/>
        </w:rPr>
        <w:t xml:space="preserve"> </w:t>
      </w:r>
      <w:r w:rsidR="00AD12E4">
        <w:rPr>
          <w:rFonts w:ascii="Century" w:hAnsi="Century" w:cs="Arial"/>
          <w:sz w:val="28"/>
          <w:szCs w:val="28"/>
        </w:rPr>
        <w:t xml:space="preserve">Виды рекламы. </w:t>
      </w:r>
      <w:r w:rsidRPr="00607DD4">
        <w:rPr>
          <w:rFonts w:ascii="Century" w:hAnsi="Century" w:cs="Arial"/>
          <w:sz w:val="28"/>
          <w:szCs w:val="28"/>
        </w:rPr>
        <w:t>Место рекламы в системе интегрированных коммуникаций.</w:t>
      </w:r>
    </w:p>
    <w:p w:rsidR="00672FC0" w:rsidRDefault="00672FC0" w:rsidP="00042994">
      <w:pPr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</w:p>
    <w:p w:rsidR="009B3B61" w:rsidRPr="009B3B61" w:rsidRDefault="009B3B61" w:rsidP="00042994">
      <w:p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 литература.</w:t>
      </w:r>
    </w:p>
    <w:p w:rsidR="009B3B61" w:rsidRPr="00E95E45" w:rsidRDefault="00607DD4" w:rsidP="00042994">
      <w:pPr>
        <w:spacing w:before="100" w:beforeAutospacing="1" w:after="100" w:afterAutospacing="1" w:line="360" w:lineRule="auto"/>
        <w:jc w:val="both"/>
        <w:rPr>
          <w:rStyle w:val="pubinfo"/>
          <w:rFonts w:ascii="Century" w:eastAsia="Times New Roman" w:hAnsi="Century" w:cs="Times New Roman"/>
          <w:sz w:val="28"/>
          <w:szCs w:val="28"/>
          <w:lang w:eastAsia="ru-RU"/>
        </w:rPr>
      </w:pPr>
      <w:r w:rsidRPr="00AD12E4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Williams, Raymond. "Advertising: The Magic System." </w:t>
      </w:r>
      <w:proofErr w:type="gramStart"/>
      <w:r w:rsidRPr="00AD12E4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In </w:t>
      </w:r>
      <w:r w:rsidRPr="00AD12E4">
        <w:rPr>
          <w:rFonts w:ascii="Century" w:eastAsia="Times New Roman" w:hAnsi="Century" w:cs="Times New Roman"/>
          <w:i/>
          <w:iCs/>
          <w:sz w:val="28"/>
          <w:szCs w:val="28"/>
          <w:lang w:val="en-US" w:eastAsia="ru-RU"/>
        </w:rPr>
        <w:t>Problems in Materialism and Culture.</w:t>
      </w:r>
      <w:proofErr w:type="gramEnd"/>
      <w:r w:rsidRPr="00AD12E4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(London: Verso, 1980), 170-195. </w:t>
      </w:r>
    </w:p>
    <w:p w:rsidR="009B3B61" w:rsidRPr="00E95E45" w:rsidRDefault="009B3B61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672FC0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9B3B61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672FC0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2F706E" w:rsidRPr="00AD12E4" w:rsidRDefault="00672FC0" w:rsidP="00042994">
      <w:pPr>
        <w:pStyle w:val="a5"/>
        <w:numPr>
          <w:ilvl w:val="0"/>
          <w:numId w:val="13"/>
        </w:numPr>
        <w:spacing w:line="360" w:lineRule="auto"/>
        <w:jc w:val="both"/>
        <w:rPr>
          <w:rFonts w:ascii="Century" w:hAnsi="Century"/>
          <w:b/>
          <w:sz w:val="28"/>
          <w:szCs w:val="28"/>
          <w:lang w:val="en-US"/>
        </w:rPr>
      </w:pPr>
      <w:r w:rsidRPr="00AD12E4">
        <w:rPr>
          <w:rFonts w:ascii="Century" w:hAnsi="Century"/>
          <w:sz w:val="28"/>
          <w:szCs w:val="28"/>
          <w:lang w:val="en-US"/>
        </w:rPr>
        <w:t xml:space="preserve">Solomon </w:t>
      </w:r>
      <w:proofErr w:type="spellStart"/>
      <w:r w:rsidRPr="00AD12E4">
        <w:rPr>
          <w:rFonts w:ascii="Century" w:hAnsi="Century"/>
          <w:sz w:val="28"/>
          <w:szCs w:val="28"/>
          <w:lang w:val="en-US"/>
        </w:rPr>
        <w:t>Dutka</w:t>
      </w:r>
      <w:proofErr w:type="spellEnd"/>
      <w:r w:rsidRPr="00AD12E4">
        <w:rPr>
          <w:rFonts w:ascii="Century" w:hAnsi="Century"/>
          <w:sz w:val="28"/>
          <w:szCs w:val="28"/>
          <w:lang w:val="en-US"/>
        </w:rPr>
        <w:t xml:space="preserve">, </w:t>
      </w:r>
      <w:r w:rsidRPr="00042994">
        <w:rPr>
          <w:rFonts w:ascii="Century" w:hAnsi="Century"/>
          <w:i/>
          <w:sz w:val="28"/>
          <w:szCs w:val="28"/>
          <w:lang w:val="en-US"/>
        </w:rPr>
        <w:t>Defining Advertising Goals for Measured Advertising Results</w:t>
      </w:r>
      <w:r w:rsidRPr="00AD12E4">
        <w:rPr>
          <w:rFonts w:ascii="Century" w:hAnsi="Century"/>
          <w:sz w:val="28"/>
          <w:szCs w:val="28"/>
          <w:lang w:val="en-US"/>
        </w:rPr>
        <w:t xml:space="preserve">,” second edition, </w:t>
      </w:r>
      <w:proofErr w:type="spellStart"/>
      <w:r w:rsidRPr="00AD12E4">
        <w:rPr>
          <w:rFonts w:ascii="Century" w:hAnsi="Century"/>
          <w:sz w:val="28"/>
          <w:szCs w:val="28"/>
          <w:lang w:val="en-US"/>
        </w:rPr>
        <w:t>NTC</w:t>
      </w:r>
      <w:proofErr w:type="spellEnd"/>
      <w:r w:rsidRPr="00AD12E4">
        <w:rPr>
          <w:rFonts w:ascii="Century" w:hAnsi="Century"/>
          <w:sz w:val="28"/>
          <w:szCs w:val="28"/>
          <w:lang w:val="en-US"/>
        </w:rPr>
        <w:t xml:space="preserve"> Business Books</w:t>
      </w:r>
      <w:r w:rsidR="00042994">
        <w:rPr>
          <w:rFonts w:ascii="Century" w:hAnsi="Century"/>
          <w:sz w:val="28"/>
          <w:szCs w:val="28"/>
          <w:lang w:val="en-US"/>
        </w:rPr>
        <w:t>, 1995</w:t>
      </w:r>
    </w:p>
    <w:p w:rsidR="00672FC0" w:rsidRPr="00AD12E4" w:rsidRDefault="00672FC0" w:rsidP="00042994">
      <w:pPr>
        <w:pStyle w:val="a5"/>
        <w:numPr>
          <w:ilvl w:val="0"/>
          <w:numId w:val="13"/>
        </w:numPr>
        <w:spacing w:line="360" w:lineRule="auto"/>
        <w:jc w:val="both"/>
        <w:rPr>
          <w:rFonts w:ascii="Century" w:hAnsi="Century"/>
          <w:b/>
          <w:sz w:val="28"/>
          <w:szCs w:val="28"/>
          <w:lang w:val="en-US"/>
        </w:rPr>
      </w:pPr>
      <w:r w:rsidRPr="00AD12E4">
        <w:rPr>
          <w:rStyle w:val="querybold"/>
          <w:rFonts w:ascii="Century" w:hAnsi="Century"/>
          <w:sz w:val="28"/>
          <w:szCs w:val="28"/>
          <w:lang w:val="en-US"/>
        </w:rPr>
        <w:t>Packard, Vance.</w:t>
      </w:r>
      <w:r w:rsidRPr="00AD12E4">
        <w:rPr>
          <w:rStyle w:val="querybold"/>
          <w:rFonts w:ascii="Century" w:hAnsi="Century"/>
          <w:i/>
          <w:iCs/>
          <w:sz w:val="28"/>
          <w:szCs w:val="28"/>
          <w:lang w:val="en-US"/>
        </w:rPr>
        <w:t xml:space="preserve"> </w:t>
      </w:r>
      <w:r w:rsidRPr="00042994">
        <w:rPr>
          <w:rStyle w:val="querybold"/>
          <w:rFonts w:ascii="Century" w:hAnsi="Century"/>
          <w:i/>
          <w:iCs/>
          <w:sz w:val="28"/>
          <w:szCs w:val="28"/>
          <w:lang w:val="en-US"/>
        </w:rPr>
        <w:t>The Hidden Persuaders</w:t>
      </w:r>
      <w:r w:rsidRPr="00AD12E4">
        <w:rPr>
          <w:rStyle w:val="querybold"/>
          <w:rFonts w:ascii="Century" w:hAnsi="Century"/>
          <w:i/>
          <w:iCs/>
          <w:sz w:val="28"/>
          <w:szCs w:val="28"/>
          <w:lang w:val="en-US"/>
        </w:rPr>
        <w:t xml:space="preserve"> </w:t>
      </w:r>
      <w:r w:rsidR="00042994">
        <w:rPr>
          <w:rStyle w:val="querybold"/>
          <w:rFonts w:ascii="Century" w:hAnsi="Century"/>
          <w:sz w:val="28"/>
          <w:szCs w:val="28"/>
          <w:lang w:val="en-US"/>
        </w:rPr>
        <w:t>.</w:t>
      </w:r>
      <w:r w:rsidRPr="00AD12E4">
        <w:rPr>
          <w:rStyle w:val="querybold"/>
          <w:rFonts w:ascii="Century" w:hAnsi="Century"/>
          <w:sz w:val="28"/>
          <w:szCs w:val="28"/>
          <w:lang w:val="en-US"/>
        </w:rPr>
        <w:t>Penguin, 1991</w:t>
      </w:r>
    </w:p>
    <w:p w:rsidR="002F706E" w:rsidRPr="00672FC0" w:rsidRDefault="002F706E" w:rsidP="00042994">
      <w:pPr>
        <w:pStyle w:val="a5"/>
        <w:spacing w:line="360" w:lineRule="auto"/>
        <w:ind w:left="0"/>
        <w:jc w:val="both"/>
        <w:rPr>
          <w:rFonts w:ascii="Century" w:hAnsi="Century"/>
          <w:b/>
          <w:sz w:val="28"/>
          <w:szCs w:val="28"/>
          <w:lang w:val="en-US"/>
        </w:rPr>
      </w:pPr>
    </w:p>
    <w:p w:rsidR="00F92F46" w:rsidRPr="00E95E45" w:rsidRDefault="00F92F46" w:rsidP="00D02592">
      <w:pPr>
        <w:pStyle w:val="a5"/>
        <w:spacing w:line="360" w:lineRule="auto"/>
        <w:ind w:left="0"/>
        <w:jc w:val="center"/>
        <w:rPr>
          <w:rFonts w:ascii="Century" w:hAnsi="Century"/>
          <w:b/>
          <w:sz w:val="28"/>
          <w:szCs w:val="28"/>
          <w:u w:val="single"/>
        </w:rPr>
      </w:pPr>
      <w:r w:rsidRPr="00E95E45">
        <w:rPr>
          <w:rFonts w:ascii="Century" w:hAnsi="Century"/>
          <w:b/>
          <w:sz w:val="28"/>
          <w:szCs w:val="28"/>
          <w:u w:val="single"/>
        </w:rPr>
        <w:t>Тема № 2.</w:t>
      </w:r>
    </w:p>
    <w:p w:rsidR="00F92F46" w:rsidRPr="00394A77" w:rsidRDefault="00C64C7B" w:rsidP="00D02592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  <w:u w:val="single"/>
        </w:rPr>
      </w:pPr>
      <w:r w:rsidRPr="00E95E45">
        <w:rPr>
          <w:rFonts w:ascii="Century" w:hAnsi="Century" w:cs="Arial"/>
          <w:b/>
          <w:i/>
          <w:sz w:val="28"/>
          <w:szCs w:val="28"/>
          <w:u w:val="single"/>
        </w:rPr>
        <w:t>История развития рекламы в США.</w:t>
      </w:r>
    </w:p>
    <w:p w:rsidR="007C7DA6" w:rsidRPr="007C7DA6" w:rsidRDefault="007C7DA6" w:rsidP="00042994">
      <w:p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7C7DA6">
        <w:rPr>
          <w:rFonts w:ascii="Century" w:hAnsi="Century" w:cs="Arial"/>
          <w:sz w:val="28"/>
          <w:szCs w:val="28"/>
        </w:rPr>
        <w:t>Этапы развития американской рекламы:</w:t>
      </w:r>
    </w:p>
    <w:p w:rsidR="007C7DA6" w:rsidRPr="007C7DA6" w:rsidRDefault="007C7DA6" w:rsidP="00042994">
      <w:pPr>
        <w:numPr>
          <w:ilvl w:val="0"/>
          <w:numId w:val="18"/>
        </w:num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7C7DA6">
        <w:rPr>
          <w:rFonts w:ascii="Century" w:hAnsi="Century"/>
          <w:sz w:val="28"/>
          <w:szCs w:val="28"/>
        </w:rPr>
        <w:t>1880–1920-е годы (юность американской рекламы);</w:t>
      </w:r>
    </w:p>
    <w:p w:rsidR="007C7DA6" w:rsidRPr="007C7DA6" w:rsidRDefault="007C7DA6" w:rsidP="00042994">
      <w:pPr>
        <w:numPr>
          <w:ilvl w:val="0"/>
          <w:numId w:val="18"/>
        </w:num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7C7DA6">
        <w:rPr>
          <w:rFonts w:ascii="Century" w:hAnsi="Century"/>
          <w:sz w:val="28"/>
          <w:szCs w:val="28"/>
        </w:rPr>
        <w:t xml:space="preserve">1920–1960-е годы (американская реклама середины </w:t>
      </w:r>
      <w:r w:rsidRPr="007C7DA6">
        <w:rPr>
          <w:rFonts w:ascii="Century" w:hAnsi="Century"/>
          <w:sz w:val="28"/>
          <w:szCs w:val="28"/>
          <w:lang w:val="en-US"/>
        </w:rPr>
        <w:t>XX</w:t>
      </w:r>
      <w:r w:rsidRPr="007C7DA6">
        <w:rPr>
          <w:rFonts w:ascii="Century" w:hAnsi="Century"/>
          <w:sz w:val="28"/>
          <w:szCs w:val="28"/>
        </w:rPr>
        <w:t> </w:t>
      </w:r>
      <w:proofErr w:type="gramStart"/>
      <w:r w:rsidRPr="007C7DA6">
        <w:rPr>
          <w:rFonts w:ascii="Century" w:hAnsi="Century"/>
          <w:sz w:val="28"/>
          <w:szCs w:val="28"/>
        </w:rPr>
        <w:t>в</w:t>
      </w:r>
      <w:proofErr w:type="gramEnd"/>
      <w:r w:rsidRPr="007C7DA6">
        <w:rPr>
          <w:rFonts w:ascii="Century" w:hAnsi="Century"/>
          <w:sz w:val="28"/>
          <w:szCs w:val="28"/>
        </w:rPr>
        <w:t>.);</w:t>
      </w:r>
    </w:p>
    <w:p w:rsidR="007C7DA6" w:rsidRPr="007C7DA6" w:rsidRDefault="007C7DA6" w:rsidP="00042994">
      <w:pPr>
        <w:numPr>
          <w:ilvl w:val="0"/>
          <w:numId w:val="18"/>
        </w:numPr>
        <w:spacing w:after="0" w:line="360" w:lineRule="auto"/>
        <w:jc w:val="both"/>
        <w:rPr>
          <w:rFonts w:ascii="Century" w:hAnsi="Century"/>
          <w:b/>
          <w:i/>
          <w:sz w:val="28"/>
          <w:szCs w:val="28"/>
          <w:u w:val="single"/>
        </w:rPr>
      </w:pPr>
      <w:r w:rsidRPr="007C7DA6">
        <w:rPr>
          <w:rFonts w:ascii="Century" w:hAnsi="Century"/>
          <w:sz w:val="28"/>
          <w:szCs w:val="28"/>
        </w:rPr>
        <w:t>1960-е годы – наши дни (современная американская реклама).</w:t>
      </w:r>
    </w:p>
    <w:p w:rsidR="007C7DA6" w:rsidRPr="007C7DA6" w:rsidRDefault="007C7DA6" w:rsidP="00042994">
      <w:pPr>
        <w:spacing w:after="0" w:line="360" w:lineRule="auto"/>
        <w:jc w:val="both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sz w:val="28"/>
          <w:szCs w:val="28"/>
        </w:rPr>
        <w:t xml:space="preserve">Эволюция формы и роли рекламного агентства. Крупнейшие рекламные </w:t>
      </w:r>
      <w:r w:rsidR="00394A77">
        <w:rPr>
          <w:rFonts w:ascii="Century" w:hAnsi="Century"/>
          <w:sz w:val="28"/>
          <w:szCs w:val="28"/>
        </w:rPr>
        <w:t>агентства</w:t>
      </w:r>
      <w:r>
        <w:rPr>
          <w:rFonts w:ascii="Century" w:hAnsi="Century"/>
          <w:sz w:val="28"/>
          <w:szCs w:val="28"/>
        </w:rPr>
        <w:t>.</w:t>
      </w:r>
    </w:p>
    <w:p w:rsidR="007C7DA6" w:rsidRPr="007C7DA6" w:rsidRDefault="007C7DA6" w:rsidP="00042994">
      <w:pPr>
        <w:spacing w:line="360" w:lineRule="auto"/>
        <w:jc w:val="both"/>
        <w:rPr>
          <w:rFonts w:ascii="Century" w:hAnsi="Century"/>
          <w:sz w:val="28"/>
          <w:szCs w:val="28"/>
        </w:rPr>
      </w:pPr>
    </w:p>
    <w:p w:rsidR="009B3B61" w:rsidRPr="00AD12E4" w:rsidRDefault="009B3B61" w:rsidP="00042994">
      <w:pPr>
        <w:spacing w:after="0" w:line="36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r w:rsidRPr="00AD12E4">
        <w:rPr>
          <w:rFonts w:ascii="Century" w:hAnsi="Century" w:cs="Arial"/>
          <w:b/>
          <w:sz w:val="28"/>
          <w:szCs w:val="28"/>
        </w:rPr>
        <w:t>Основная</w:t>
      </w:r>
      <w:r w:rsidRPr="00AD12E4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AD12E4">
        <w:rPr>
          <w:rFonts w:ascii="Century" w:hAnsi="Century" w:cs="Arial"/>
          <w:b/>
          <w:sz w:val="28"/>
          <w:szCs w:val="28"/>
        </w:rPr>
        <w:t>литература</w:t>
      </w:r>
      <w:r w:rsidRPr="00AD12E4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9B3B61" w:rsidRPr="007C7DA6" w:rsidRDefault="007C7DA6" w:rsidP="0004299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proofErr w:type="spellStart"/>
      <w:r w:rsidRPr="007C7DA6">
        <w:rPr>
          <w:rFonts w:ascii="Century" w:hAnsi="Century"/>
          <w:sz w:val="28"/>
          <w:szCs w:val="28"/>
          <w:lang w:val="en-US"/>
        </w:rPr>
        <w:lastRenderedPageBreak/>
        <w:t>Sivulka</w:t>
      </w:r>
      <w:proofErr w:type="spellEnd"/>
      <w:r w:rsidRPr="007C7DA6">
        <w:rPr>
          <w:rFonts w:ascii="Century" w:hAnsi="Century"/>
          <w:sz w:val="28"/>
          <w:szCs w:val="28"/>
          <w:lang w:val="en-US"/>
        </w:rPr>
        <w:t xml:space="preserve">, J. (2011). </w:t>
      </w:r>
      <w:proofErr w:type="gramStart"/>
      <w:r w:rsidRPr="007C7DA6">
        <w:rPr>
          <w:rStyle w:val="a9"/>
          <w:rFonts w:ascii="Century" w:hAnsi="Century"/>
          <w:sz w:val="28"/>
          <w:szCs w:val="28"/>
          <w:lang w:val="en-US"/>
        </w:rPr>
        <w:t>Soap, Sex, and Cigarettes: A Cultural History of American Advertising</w:t>
      </w:r>
      <w:r w:rsidRPr="007C7DA6">
        <w:rPr>
          <w:rFonts w:ascii="Century" w:hAnsi="Century"/>
          <w:sz w:val="28"/>
          <w:szCs w:val="28"/>
          <w:lang w:val="en-US"/>
        </w:rPr>
        <w:t>.</w:t>
      </w:r>
      <w:proofErr w:type="gramEnd"/>
      <w:r w:rsidRPr="007C7DA6">
        <w:rPr>
          <w:rFonts w:ascii="Century" w:hAnsi="Century"/>
          <w:sz w:val="28"/>
          <w:szCs w:val="28"/>
          <w:lang w:val="en-US"/>
        </w:rPr>
        <w:t xml:space="preserve"> </w:t>
      </w:r>
      <w:proofErr w:type="spellStart"/>
      <w:r w:rsidRPr="007C7DA6">
        <w:rPr>
          <w:rFonts w:ascii="Century" w:hAnsi="Century"/>
          <w:sz w:val="28"/>
          <w:szCs w:val="28"/>
        </w:rPr>
        <w:t>Boston</w:t>
      </w:r>
      <w:proofErr w:type="spellEnd"/>
      <w:r w:rsidRPr="007C7DA6">
        <w:rPr>
          <w:rFonts w:ascii="Century" w:hAnsi="Century"/>
          <w:sz w:val="28"/>
          <w:szCs w:val="28"/>
        </w:rPr>
        <w:t xml:space="preserve">: </w:t>
      </w:r>
      <w:proofErr w:type="spellStart"/>
      <w:r w:rsidRPr="007C7DA6">
        <w:rPr>
          <w:rFonts w:ascii="Century" w:hAnsi="Century"/>
          <w:sz w:val="28"/>
          <w:szCs w:val="28"/>
        </w:rPr>
        <w:t>Wadsworth</w:t>
      </w:r>
      <w:proofErr w:type="spellEnd"/>
      <w:r w:rsidRPr="007C7DA6">
        <w:rPr>
          <w:rFonts w:ascii="Century" w:hAnsi="Century"/>
          <w:sz w:val="28"/>
          <w:szCs w:val="28"/>
        </w:rPr>
        <w:t xml:space="preserve"> </w:t>
      </w:r>
      <w:proofErr w:type="spellStart"/>
      <w:r w:rsidRPr="007C7DA6">
        <w:rPr>
          <w:rFonts w:ascii="Century" w:hAnsi="Century"/>
          <w:sz w:val="28"/>
          <w:szCs w:val="28"/>
        </w:rPr>
        <w:t>Cengage</w:t>
      </w:r>
      <w:proofErr w:type="spellEnd"/>
      <w:r w:rsidRPr="007C7DA6">
        <w:rPr>
          <w:rFonts w:ascii="Century" w:hAnsi="Century"/>
          <w:sz w:val="28"/>
          <w:szCs w:val="28"/>
        </w:rPr>
        <w:t xml:space="preserve"> </w:t>
      </w:r>
      <w:proofErr w:type="spellStart"/>
      <w:r w:rsidRPr="007C7DA6">
        <w:rPr>
          <w:rFonts w:ascii="Century" w:hAnsi="Century"/>
          <w:sz w:val="28"/>
          <w:szCs w:val="28"/>
        </w:rPr>
        <w:t>Learning</w:t>
      </w:r>
      <w:proofErr w:type="spellEnd"/>
      <w:r w:rsidRPr="007C7DA6">
        <w:rPr>
          <w:rFonts w:ascii="Century" w:hAnsi="Century"/>
          <w:sz w:val="28"/>
          <w:szCs w:val="28"/>
        </w:rPr>
        <w:t>.</w:t>
      </w:r>
    </w:p>
    <w:p w:rsidR="009B3B61" w:rsidRPr="007C7DA6" w:rsidRDefault="00C64C7B" w:rsidP="0004299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proofErr w:type="gramStart"/>
      <w:r w:rsidRPr="007C7DA6">
        <w:rPr>
          <w:rFonts w:ascii="Century" w:hAnsi="Century"/>
          <w:sz w:val="28"/>
          <w:szCs w:val="28"/>
          <w:lang w:val="en-US"/>
        </w:rPr>
        <w:t xml:space="preserve">Lewis, </w:t>
      </w:r>
      <w:proofErr w:type="spellStart"/>
      <w:r w:rsidRPr="007C7DA6">
        <w:rPr>
          <w:rFonts w:ascii="Century" w:hAnsi="Century"/>
          <w:sz w:val="28"/>
          <w:szCs w:val="28"/>
          <w:lang w:val="en-US"/>
        </w:rPr>
        <w:t>Herschell</w:t>
      </w:r>
      <w:proofErr w:type="spellEnd"/>
      <w:r w:rsidRPr="007C7DA6">
        <w:rPr>
          <w:rFonts w:ascii="Century" w:hAnsi="Century"/>
          <w:sz w:val="28"/>
          <w:szCs w:val="28"/>
          <w:lang w:val="en-US"/>
        </w:rPr>
        <w:t xml:space="preserve"> Gordon, and Carol Nelson.</w:t>
      </w:r>
      <w:proofErr w:type="gramEnd"/>
      <w:r w:rsidRPr="007C7DA6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7C7DA6">
        <w:rPr>
          <w:rFonts w:ascii="Century" w:hAnsi="Century"/>
          <w:i/>
          <w:iCs/>
          <w:sz w:val="28"/>
          <w:szCs w:val="28"/>
          <w:lang w:val="en-US"/>
        </w:rPr>
        <w:t>Advertising Age Handbook of Advertising.</w:t>
      </w:r>
      <w:proofErr w:type="gramEnd"/>
      <w:r w:rsidRPr="007C7DA6">
        <w:rPr>
          <w:rFonts w:ascii="Century" w:hAnsi="Century"/>
          <w:sz w:val="28"/>
          <w:szCs w:val="28"/>
          <w:lang w:val="en-US"/>
        </w:rPr>
        <w:t xml:space="preserve"> Lincolnwood, IL: </w:t>
      </w:r>
      <w:proofErr w:type="spellStart"/>
      <w:r w:rsidRPr="007C7DA6">
        <w:rPr>
          <w:rFonts w:ascii="Century" w:hAnsi="Century"/>
          <w:sz w:val="28"/>
          <w:szCs w:val="28"/>
          <w:lang w:val="en-US"/>
        </w:rPr>
        <w:t>NTC</w:t>
      </w:r>
      <w:proofErr w:type="spellEnd"/>
      <w:r w:rsidRPr="007C7DA6">
        <w:rPr>
          <w:rFonts w:ascii="Century" w:hAnsi="Century"/>
          <w:sz w:val="28"/>
          <w:szCs w:val="28"/>
          <w:lang w:val="en-US"/>
        </w:rPr>
        <w:t xml:space="preserve"> Business Books, 1998.</w:t>
      </w:r>
    </w:p>
    <w:p w:rsidR="009B3B61" w:rsidRPr="00AD12E4" w:rsidRDefault="009B3B61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AD12E4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AD12E4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AD12E4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AD12E4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9B3B61" w:rsidRPr="00AD12E4" w:rsidRDefault="009B3B61" w:rsidP="00042994">
      <w:pPr>
        <w:pStyle w:val="a5"/>
        <w:spacing w:line="360" w:lineRule="auto"/>
        <w:ind w:left="0"/>
        <w:jc w:val="both"/>
        <w:rPr>
          <w:rFonts w:ascii="Century" w:hAnsi="Century"/>
          <w:sz w:val="28"/>
          <w:szCs w:val="28"/>
          <w:lang w:val="en-US"/>
        </w:rPr>
      </w:pPr>
    </w:p>
    <w:p w:rsidR="009B3B61" w:rsidRPr="00AD12E4" w:rsidRDefault="00C64C7B" w:rsidP="00042994">
      <w:pPr>
        <w:pStyle w:val="a5"/>
        <w:numPr>
          <w:ilvl w:val="0"/>
          <w:numId w:val="14"/>
        </w:numPr>
        <w:spacing w:after="0" w:line="360" w:lineRule="auto"/>
        <w:jc w:val="both"/>
        <w:rPr>
          <w:rStyle w:val="querybold"/>
          <w:rFonts w:ascii="Century" w:hAnsi="Century"/>
          <w:sz w:val="28"/>
          <w:szCs w:val="28"/>
          <w:lang w:val="en-US"/>
        </w:rPr>
      </w:pPr>
      <w:r w:rsidRPr="00AD12E4">
        <w:rPr>
          <w:rStyle w:val="querybold"/>
          <w:rFonts w:ascii="Century" w:hAnsi="Century"/>
          <w:sz w:val="28"/>
          <w:szCs w:val="28"/>
          <w:lang w:val="en-US"/>
        </w:rPr>
        <w:t xml:space="preserve">McDonough, John, and </w:t>
      </w:r>
      <w:proofErr w:type="spellStart"/>
      <w:r w:rsidRPr="00AD12E4">
        <w:rPr>
          <w:rStyle w:val="querybold"/>
          <w:rFonts w:ascii="Century" w:hAnsi="Century"/>
          <w:sz w:val="28"/>
          <w:szCs w:val="28"/>
          <w:lang w:val="en-US"/>
        </w:rPr>
        <w:t>Egolf</w:t>
      </w:r>
      <w:proofErr w:type="spellEnd"/>
      <w:r w:rsidRPr="00AD12E4">
        <w:rPr>
          <w:rStyle w:val="querybold"/>
          <w:rFonts w:ascii="Century" w:hAnsi="Century"/>
          <w:sz w:val="28"/>
          <w:szCs w:val="28"/>
          <w:lang w:val="en-US"/>
        </w:rPr>
        <w:t xml:space="preserve">, Karen, </w:t>
      </w:r>
      <w:proofErr w:type="gramStart"/>
      <w:r w:rsidRPr="00AD12E4">
        <w:rPr>
          <w:rStyle w:val="querybold"/>
          <w:rFonts w:ascii="Century" w:hAnsi="Century"/>
          <w:sz w:val="28"/>
          <w:szCs w:val="28"/>
          <w:lang w:val="en-US"/>
        </w:rPr>
        <w:t>eds</w:t>
      </w:r>
      <w:proofErr w:type="gramEnd"/>
      <w:r w:rsidRPr="00AD12E4">
        <w:rPr>
          <w:rStyle w:val="querybold"/>
          <w:rFonts w:ascii="Century" w:hAnsi="Century"/>
          <w:sz w:val="28"/>
          <w:szCs w:val="28"/>
          <w:lang w:val="en-US"/>
        </w:rPr>
        <w:t>.</w:t>
      </w:r>
      <w:r w:rsidRPr="00AD12E4">
        <w:rPr>
          <w:rStyle w:val="querybold"/>
          <w:rFonts w:ascii="Century" w:hAnsi="Century"/>
          <w:i/>
          <w:iCs/>
          <w:sz w:val="28"/>
          <w:szCs w:val="28"/>
          <w:lang w:val="en-US"/>
        </w:rPr>
        <w:t xml:space="preserve"> The Advertising Age Encyclopedia of Advertising </w:t>
      </w:r>
      <w:r w:rsidR="00042994">
        <w:rPr>
          <w:rStyle w:val="querybold"/>
          <w:rFonts w:ascii="Century" w:hAnsi="Century"/>
          <w:sz w:val="28"/>
          <w:szCs w:val="28"/>
          <w:lang w:val="en-US"/>
        </w:rPr>
        <w:t>.Fitzroy Dearborn, 2003</w:t>
      </w:r>
    </w:p>
    <w:p w:rsidR="00C64C7B" w:rsidRPr="00D02592" w:rsidRDefault="00C64C7B" w:rsidP="00D0259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spellStart"/>
      <w:r w:rsidRPr="00AD12E4">
        <w:rPr>
          <w:rFonts w:ascii="Century" w:hAnsi="Century"/>
          <w:sz w:val="28"/>
          <w:szCs w:val="28"/>
          <w:lang w:val="en-US"/>
        </w:rPr>
        <w:t>Good</w:t>
      </w:r>
      <w:r w:rsidR="00042994">
        <w:rPr>
          <w:rFonts w:ascii="Century" w:hAnsi="Century"/>
          <w:sz w:val="28"/>
          <w:szCs w:val="28"/>
          <w:lang w:val="en-US"/>
        </w:rPr>
        <w:t>rum</w:t>
      </w:r>
      <w:proofErr w:type="spellEnd"/>
      <w:r w:rsidR="00042994">
        <w:rPr>
          <w:rFonts w:ascii="Century" w:hAnsi="Century"/>
          <w:sz w:val="28"/>
          <w:szCs w:val="28"/>
          <w:lang w:val="en-US"/>
        </w:rPr>
        <w:t xml:space="preserve">, C. and </w:t>
      </w:r>
      <w:proofErr w:type="spellStart"/>
      <w:r w:rsidR="00042994">
        <w:rPr>
          <w:rFonts w:ascii="Century" w:hAnsi="Century"/>
          <w:sz w:val="28"/>
          <w:szCs w:val="28"/>
          <w:lang w:val="en-US"/>
        </w:rPr>
        <w:t>Dalrymple</w:t>
      </w:r>
      <w:proofErr w:type="spellEnd"/>
      <w:r w:rsidR="00042994">
        <w:rPr>
          <w:rFonts w:ascii="Century" w:hAnsi="Century"/>
          <w:sz w:val="28"/>
          <w:szCs w:val="28"/>
          <w:lang w:val="en-US"/>
        </w:rPr>
        <w:t>, H</w:t>
      </w:r>
      <w:r w:rsidRPr="00AD12E4">
        <w:rPr>
          <w:rFonts w:ascii="Century" w:hAnsi="Century"/>
          <w:sz w:val="28"/>
          <w:szCs w:val="28"/>
          <w:lang w:val="en-US"/>
        </w:rPr>
        <w:t xml:space="preserve">. </w:t>
      </w:r>
      <w:r w:rsidRPr="00AD12E4">
        <w:rPr>
          <w:rFonts w:ascii="Century" w:hAnsi="Century"/>
          <w:i/>
          <w:iCs/>
          <w:sz w:val="28"/>
          <w:szCs w:val="28"/>
          <w:lang w:val="en-US"/>
        </w:rPr>
        <w:t>Advertising in America: The First 200 Years</w:t>
      </w:r>
      <w:r w:rsidRPr="00AD12E4">
        <w:rPr>
          <w:rFonts w:ascii="Century" w:hAnsi="Century"/>
          <w:sz w:val="28"/>
          <w:szCs w:val="28"/>
          <w:lang w:val="en-US"/>
        </w:rPr>
        <w:t xml:space="preserve">. </w:t>
      </w:r>
      <w:r w:rsidRPr="00042994">
        <w:rPr>
          <w:rFonts w:ascii="Century" w:hAnsi="Century"/>
          <w:sz w:val="28"/>
          <w:szCs w:val="28"/>
          <w:lang w:val="en-US"/>
        </w:rPr>
        <w:t>New York: Harry N. Abrams</w:t>
      </w:r>
      <w:r w:rsidR="00042994">
        <w:rPr>
          <w:rFonts w:ascii="Century" w:hAnsi="Century"/>
          <w:sz w:val="28"/>
          <w:szCs w:val="28"/>
          <w:lang w:val="en-US"/>
        </w:rPr>
        <w:t>, 1990</w:t>
      </w:r>
    </w:p>
    <w:p w:rsidR="009B3B61" w:rsidRPr="009B3B61" w:rsidRDefault="009B3B61" w:rsidP="00D02592">
      <w:pPr>
        <w:spacing w:line="360" w:lineRule="auto"/>
        <w:jc w:val="center"/>
        <w:rPr>
          <w:rFonts w:ascii="Century" w:hAnsi="Century"/>
          <w:sz w:val="28"/>
          <w:szCs w:val="28"/>
          <w:lang w:val="en-US"/>
        </w:rPr>
      </w:pPr>
    </w:p>
    <w:p w:rsidR="00BE212D" w:rsidRPr="00E95E45" w:rsidRDefault="00BE212D" w:rsidP="00D02592">
      <w:pPr>
        <w:spacing w:line="360" w:lineRule="auto"/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3.</w:t>
      </w:r>
    </w:p>
    <w:p w:rsidR="00BE212D" w:rsidRDefault="00C64C7B" w:rsidP="00D02592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  <w:u w:val="single"/>
        </w:rPr>
      </w:pPr>
      <w:r w:rsidRPr="00E95E45">
        <w:rPr>
          <w:rStyle w:val="hps"/>
          <w:rFonts w:ascii="Century" w:hAnsi="Century" w:cs="Arial"/>
          <w:b/>
          <w:i/>
          <w:sz w:val="28"/>
          <w:szCs w:val="28"/>
          <w:u w:val="single"/>
        </w:rPr>
        <w:t>Рекламные «гуру»: знаковые имена в мире рекламы</w:t>
      </w:r>
      <w:r w:rsidR="00BE212D" w:rsidRPr="00E95E45">
        <w:rPr>
          <w:rFonts w:ascii="Century" w:hAnsi="Century" w:cs="Arial"/>
          <w:b/>
          <w:i/>
          <w:sz w:val="28"/>
          <w:szCs w:val="28"/>
          <w:u w:val="single"/>
        </w:rPr>
        <w:t>.</w:t>
      </w:r>
    </w:p>
    <w:p w:rsidR="007C7DA6" w:rsidRDefault="00E00F31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Раймонд </w:t>
      </w:r>
      <w:proofErr w:type="spellStart"/>
      <w:r>
        <w:rPr>
          <w:rFonts w:ascii="Century" w:hAnsi="Century" w:cs="Arial"/>
          <w:sz w:val="28"/>
          <w:szCs w:val="28"/>
        </w:rPr>
        <w:t>Рубикам</w:t>
      </w:r>
      <w:proofErr w:type="spellEnd"/>
      <w:r>
        <w:rPr>
          <w:rFonts w:ascii="Century" w:hAnsi="Century" w:cs="Arial"/>
          <w:sz w:val="28"/>
          <w:szCs w:val="28"/>
        </w:rPr>
        <w:t xml:space="preserve"> – пионер американской рекламы.</w:t>
      </w:r>
    </w:p>
    <w:p w:rsidR="003B5C25" w:rsidRDefault="003B5C25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Клод </w:t>
      </w:r>
      <w:proofErr w:type="spellStart"/>
      <w:r>
        <w:rPr>
          <w:rFonts w:ascii="Century" w:hAnsi="Century" w:cs="Arial"/>
          <w:sz w:val="28"/>
          <w:szCs w:val="28"/>
        </w:rPr>
        <w:t>Хопкинс</w:t>
      </w:r>
      <w:proofErr w:type="spellEnd"/>
      <w:r>
        <w:rPr>
          <w:rFonts w:ascii="Century" w:hAnsi="Century" w:cs="Arial"/>
          <w:sz w:val="28"/>
          <w:szCs w:val="28"/>
        </w:rPr>
        <w:t xml:space="preserve"> -  гений продаж.</w:t>
      </w:r>
    </w:p>
    <w:p w:rsidR="00E00F31" w:rsidRDefault="00E00F31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Уильям </w:t>
      </w:r>
      <w:proofErr w:type="spellStart"/>
      <w:r>
        <w:rPr>
          <w:rFonts w:ascii="Century" w:hAnsi="Century" w:cs="Arial"/>
          <w:sz w:val="28"/>
          <w:szCs w:val="28"/>
        </w:rPr>
        <w:t>Бернбах</w:t>
      </w:r>
      <w:proofErr w:type="spellEnd"/>
      <w:r>
        <w:rPr>
          <w:rFonts w:ascii="Century" w:hAnsi="Century" w:cs="Arial"/>
          <w:sz w:val="28"/>
          <w:szCs w:val="28"/>
        </w:rPr>
        <w:t xml:space="preserve"> – </w:t>
      </w:r>
      <w:proofErr w:type="spellStart"/>
      <w:r>
        <w:rPr>
          <w:rFonts w:ascii="Century" w:hAnsi="Century" w:cs="Arial"/>
          <w:sz w:val="28"/>
          <w:szCs w:val="28"/>
        </w:rPr>
        <w:t>копирайтер</w:t>
      </w:r>
      <w:proofErr w:type="spellEnd"/>
      <w:r>
        <w:rPr>
          <w:rFonts w:ascii="Century" w:hAnsi="Century" w:cs="Arial"/>
          <w:sz w:val="28"/>
          <w:szCs w:val="28"/>
        </w:rPr>
        <w:t xml:space="preserve"> и король каламбура.</w:t>
      </w:r>
    </w:p>
    <w:p w:rsidR="00E00F31" w:rsidRDefault="00E00F31" w:rsidP="00042994">
      <w:pPr>
        <w:jc w:val="both"/>
        <w:rPr>
          <w:rFonts w:ascii="Century" w:hAnsi="Century" w:cs="Arial"/>
          <w:sz w:val="28"/>
          <w:szCs w:val="28"/>
        </w:rPr>
      </w:pPr>
      <w:proofErr w:type="spellStart"/>
      <w:r>
        <w:rPr>
          <w:rFonts w:ascii="Century" w:hAnsi="Century" w:cs="Arial"/>
          <w:sz w:val="28"/>
          <w:szCs w:val="28"/>
        </w:rPr>
        <w:t>Джорж</w:t>
      </w:r>
      <w:proofErr w:type="spellEnd"/>
      <w:r>
        <w:rPr>
          <w:rFonts w:ascii="Century" w:hAnsi="Century" w:cs="Arial"/>
          <w:sz w:val="28"/>
          <w:szCs w:val="28"/>
        </w:rPr>
        <w:t xml:space="preserve"> Гэллап – первый социолог рекламы.</w:t>
      </w:r>
    </w:p>
    <w:p w:rsidR="00E00F31" w:rsidRDefault="00E00F31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Дэвид </w:t>
      </w:r>
      <w:proofErr w:type="spellStart"/>
      <w:r>
        <w:rPr>
          <w:rFonts w:ascii="Century" w:hAnsi="Century" w:cs="Arial"/>
          <w:sz w:val="28"/>
          <w:szCs w:val="28"/>
        </w:rPr>
        <w:t>Огилви</w:t>
      </w:r>
      <w:proofErr w:type="spellEnd"/>
      <w:r>
        <w:rPr>
          <w:rFonts w:ascii="Century" w:hAnsi="Century" w:cs="Arial"/>
          <w:sz w:val="28"/>
          <w:szCs w:val="28"/>
        </w:rPr>
        <w:t xml:space="preserve"> -  </w:t>
      </w:r>
      <w:r w:rsidR="002A1D02">
        <w:rPr>
          <w:rFonts w:ascii="Century" w:hAnsi="Century" w:cs="Arial"/>
          <w:sz w:val="28"/>
          <w:szCs w:val="28"/>
        </w:rPr>
        <w:t>«</w:t>
      </w:r>
      <w:r>
        <w:rPr>
          <w:rFonts w:ascii="Century" w:hAnsi="Century" w:cs="Arial"/>
          <w:sz w:val="28"/>
          <w:szCs w:val="28"/>
        </w:rPr>
        <w:t>реклама как точная наука</w:t>
      </w:r>
      <w:r w:rsidR="002A1D02">
        <w:rPr>
          <w:rFonts w:ascii="Century" w:hAnsi="Century" w:cs="Arial"/>
          <w:sz w:val="28"/>
          <w:szCs w:val="28"/>
        </w:rPr>
        <w:t>»</w:t>
      </w:r>
      <w:r>
        <w:rPr>
          <w:rFonts w:ascii="Century" w:hAnsi="Century" w:cs="Arial"/>
          <w:sz w:val="28"/>
          <w:szCs w:val="28"/>
        </w:rPr>
        <w:t>.</w:t>
      </w:r>
    </w:p>
    <w:p w:rsidR="00E00F31" w:rsidRDefault="00E00F31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Альберт </w:t>
      </w:r>
      <w:proofErr w:type="spellStart"/>
      <w:r>
        <w:rPr>
          <w:rFonts w:ascii="Century" w:hAnsi="Century" w:cs="Arial"/>
          <w:sz w:val="28"/>
          <w:szCs w:val="28"/>
        </w:rPr>
        <w:t>Ласкер</w:t>
      </w:r>
      <w:proofErr w:type="spellEnd"/>
      <w:r>
        <w:rPr>
          <w:rFonts w:ascii="Century" w:hAnsi="Century" w:cs="Arial"/>
          <w:sz w:val="28"/>
          <w:szCs w:val="28"/>
        </w:rPr>
        <w:t xml:space="preserve"> – «продавец воздуха»</w:t>
      </w:r>
      <w:r w:rsidR="002A1D02">
        <w:rPr>
          <w:rFonts w:ascii="Century" w:hAnsi="Century" w:cs="Arial"/>
          <w:sz w:val="28"/>
          <w:szCs w:val="28"/>
        </w:rPr>
        <w:t>.</w:t>
      </w:r>
    </w:p>
    <w:p w:rsidR="00E00F31" w:rsidRDefault="00E00F31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Лео </w:t>
      </w:r>
      <w:proofErr w:type="spellStart"/>
      <w:r>
        <w:rPr>
          <w:rFonts w:ascii="Century" w:hAnsi="Century" w:cs="Arial"/>
          <w:sz w:val="28"/>
          <w:szCs w:val="28"/>
        </w:rPr>
        <w:t>Бернетт</w:t>
      </w:r>
      <w:proofErr w:type="spellEnd"/>
      <w:r>
        <w:rPr>
          <w:rFonts w:ascii="Century" w:hAnsi="Century" w:cs="Arial"/>
          <w:sz w:val="28"/>
          <w:szCs w:val="28"/>
        </w:rPr>
        <w:t xml:space="preserve"> – «чикагский стиль рекламы»</w:t>
      </w:r>
      <w:r w:rsidR="002A1D02">
        <w:rPr>
          <w:rFonts w:ascii="Century" w:hAnsi="Century" w:cs="Arial"/>
          <w:sz w:val="28"/>
          <w:szCs w:val="28"/>
        </w:rPr>
        <w:t>.</w:t>
      </w:r>
    </w:p>
    <w:p w:rsidR="002A1D02" w:rsidRDefault="002A1D02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Дэн </w:t>
      </w:r>
      <w:proofErr w:type="spellStart"/>
      <w:r>
        <w:rPr>
          <w:rFonts w:ascii="Century" w:hAnsi="Century" w:cs="Arial"/>
          <w:sz w:val="28"/>
          <w:szCs w:val="28"/>
        </w:rPr>
        <w:t>Уиден</w:t>
      </w:r>
      <w:proofErr w:type="spellEnd"/>
      <w:r>
        <w:rPr>
          <w:rFonts w:ascii="Century" w:hAnsi="Century" w:cs="Arial"/>
          <w:sz w:val="28"/>
          <w:szCs w:val="28"/>
        </w:rPr>
        <w:t xml:space="preserve"> -  реклама как искусство.</w:t>
      </w:r>
    </w:p>
    <w:p w:rsidR="003B5C25" w:rsidRDefault="003B5C25" w:rsidP="00042994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Cs/>
          <w:sz w:val="28"/>
          <w:szCs w:val="28"/>
        </w:rPr>
        <w:t xml:space="preserve">Джон </w:t>
      </w:r>
      <w:proofErr w:type="spellStart"/>
      <w:r>
        <w:rPr>
          <w:rFonts w:ascii="Century" w:hAnsi="Century"/>
          <w:bCs/>
          <w:sz w:val="28"/>
          <w:szCs w:val="28"/>
        </w:rPr>
        <w:t>Пауэрс</w:t>
      </w:r>
      <w:proofErr w:type="spellEnd"/>
      <w:r>
        <w:rPr>
          <w:rFonts w:ascii="Century" w:hAnsi="Century"/>
          <w:bCs/>
          <w:sz w:val="28"/>
          <w:szCs w:val="28"/>
        </w:rPr>
        <w:t xml:space="preserve"> - </w:t>
      </w:r>
      <w:r w:rsidRPr="003B5C25">
        <w:rPr>
          <w:rFonts w:ascii="Century" w:hAnsi="Century"/>
          <w:sz w:val="28"/>
          <w:szCs w:val="28"/>
        </w:rPr>
        <w:t xml:space="preserve"> отец </w:t>
      </w:r>
      <w:proofErr w:type="spellStart"/>
      <w:r w:rsidRPr="003B5C25">
        <w:rPr>
          <w:rFonts w:ascii="Century" w:hAnsi="Century"/>
          <w:sz w:val="28"/>
          <w:szCs w:val="28"/>
        </w:rPr>
        <w:t>креатива</w:t>
      </w:r>
      <w:proofErr w:type="spellEnd"/>
      <w:r w:rsidRPr="003B5C25">
        <w:rPr>
          <w:rFonts w:ascii="Century" w:hAnsi="Century"/>
          <w:sz w:val="28"/>
          <w:szCs w:val="28"/>
        </w:rPr>
        <w:t xml:space="preserve"> в рекламе</w:t>
      </w:r>
      <w:r>
        <w:rPr>
          <w:rFonts w:ascii="Century" w:hAnsi="Century"/>
          <w:sz w:val="28"/>
          <w:szCs w:val="28"/>
        </w:rPr>
        <w:t>.</w:t>
      </w:r>
    </w:p>
    <w:p w:rsidR="003B5C25" w:rsidRPr="003B5C25" w:rsidRDefault="003B5C25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Алекс Осборн – мозговой </w:t>
      </w:r>
      <w:r w:rsidRPr="003B5C25">
        <w:rPr>
          <w:rFonts w:ascii="Century" w:hAnsi="Century"/>
          <w:sz w:val="28"/>
          <w:szCs w:val="28"/>
        </w:rPr>
        <w:t xml:space="preserve">штурм и </w:t>
      </w:r>
      <w:proofErr w:type="spellStart"/>
      <w:r w:rsidRPr="003B5C25">
        <w:rPr>
          <w:rFonts w:ascii="Century" w:hAnsi="Century"/>
          <w:b/>
          <w:bCs/>
          <w:sz w:val="28"/>
          <w:szCs w:val="28"/>
        </w:rPr>
        <w:t>CPS</w:t>
      </w:r>
      <w:proofErr w:type="spellEnd"/>
      <w:r w:rsidRPr="003B5C25">
        <w:rPr>
          <w:rFonts w:ascii="Century" w:hAnsi="Century"/>
          <w:b/>
          <w:bCs/>
          <w:sz w:val="28"/>
          <w:szCs w:val="28"/>
        </w:rPr>
        <w:t xml:space="preserve"> (</w:t>
      </w:r>
      <w:proofErr w:type="spellStart"/>
      <w:r w:rsidRPr="003B5C25">
        <w:rPr>
          <w:rFonts w:ascii="Century" w:hAnsi="Century"/>
          <w:b/>
          <w:bCs/>
          <w:sz w:val="28"/>
          <w:szCs w:val="28"/>
        </w:rPr>
        <w:t>Creative</w:t>
      </w:r>
      <w:proofErr w:type="spellEnd"/>
      <w:r w:rsidRPr="003B5C25">
        <w:rPr>
          <w:rFonts w:ascii="Century" w:hAnsi="Century"/>
          <w:b/>
          <w:bCs/>
          <w:sz w:val="28"/>
          <w:szCs w:val="28"/>
        </w:rPr>
        <w:t xml:space="preserve"> </w:t>
      </w:r>
      <w:proofErr w:type="spellStart"/>
      <w:r w:rsidRPr="003B5C25">
        <w:rPr>
          <w:rFonts w:ascii="Century" w:hAnsi="Century"/>
          <w:b/>
          <w:bCs/>
          <w:sz w:val="28"/>
          <w:szCs w:val="28"/>
        </w:rPr>
        <w:t>Problem</w:t>
      </w:r>
      <w:proofErr w:type="spellEnd"/>
      <w:r w:rsidRPr="003B5C25">
        <w:rPr>
          <w:rFonts w:ascii="Century" w:hAnsi="Century"/>
          <w:b/>
          <w:bCs/>
          <w:sz w:val="28"/>
          <w:szCs w:val="28"/>
        </w:rPr>
        <w:t xml:space="preserve"> </w:t>
      </w:r>
      <w:proofErr w:type="spellStart"/>
      <w:r w:rsidRPr="003B5C25">
        <w:rPr>
          <w:rFonts w:ascii="Century" w:hAnsi="Century"/>
          <w:b/>
          <w:bCs/>
          <w:sz w:val="28"/>
          <w:szCs w:val="28"/>
        </w:rPr>
        <w:t>Solving</w:t>
      </w:r>
      <w:proofErr w:type="spellEnd"/>
      <w:r w:rsidRPr="003B5C25">
        <w:rPr>
          <w:rFonts w:ascii="Century" w:hAnsi="Century"/>
          <w:b/>
          <w:bCs/>
          <w:sz w:val="28"/>
          <w:szCs w:val="28"/>
        </w:rPr>
        <w:t xml:space="preserve"> </w:t>
      </w:r>
      <w:proofErr w:type="spellStart"/>
      <w:r w:rsidRPr="003B5C25">
        <w:rPr>
          <w:rFonts w:ascii="Century" w:hAnsi="Century"/>
          <w:b/>
          <w:bCs/>
          <w:sz w:val="28"/>
          <w:szCs w:val="28"/>
        </w:rPr>
        <w:t>Process</w:t>
      </w:r>
      <w:proofErr w:type="spellEnd"/>
      <w:r w:rsidRPr="003B5C25">
        <w:rPr>
          <w:rFonts w:ascii="Century" w:hAnsi="Century"/>
          <w:b/>
          <w:bCs/>
          <w:sz w:val="28"/>
          <w:szCs w:val="28"/>
        </w:rPr>
        <w:t>)</w:t>
      </w:r>
      <w:r>
        <w:rPr>
          <w:rFonts w:ascii="Century" w:hAnsi="Century"/>
          <w:sz w:val="28"/>
          <w:szCs w:val="28"/>
        </w:rPr>
        <w:t xml:space="preserve"> — </w:t>
      </w:r>
      <w:proofErr w:type="spellStart"/>
      <w:r>
        <w:rPr>
          <w:rFonts w:ascii="Century" w:hAnsi="Century"/>
          <w:sz w:val="28"/>
          <w:szCs w:val="28"/>
        </w:rPr>
        <w:t>шестиступенчатая</w:t>
      </w:r>
      <w:proofErr w:type="spellEnd"/>
      <w:r>
        <w:rPr>
          <w:rFonts w:ascii="Century" w:hAnsi="Century"/>
          <w:sz w:val="28"/>
          <w:szCs w:val="28"/>
        </w:rPr>
        <w:t xml:space="preserve">  </w:t>
      </w:r>
      <w:proofErr w:type="spellStart"/>
      <w:r>
        <w:rPr>
          <w:rFonts w:ascii="Century" w:hAnsi="Century"/>
          <w:sz w:val="28"/>
          <w:szCs w:val="28"/>
        </w:rPr>
        <w:t>методикя</w:t>
      </w:r>
      <w:proofErr w:type="spellEnd"/>
      <w:r w:rsidRPr="003B5C25">
        <w:rPr>
          <w:rFonts w:ascii="Century" w:hAnsi="Century"/>
          <w:sz w:val="28"/>
          <w:szCs w:val="28"/>
        </w:rPr>
        <w:t xml:space="preserve"> решения </w:t>
      </w:r>
      <w:proofErr w:type="spellStart"/>
      <w:r w:rsidRPr="003B5C25">
        <w:rPr>
          <w:rFonts w:ascii="Century" w:hAnsi="Century"/>
          <w:sz w:val="28"/>
          <w:szCs w:val="28"/>
        </w:rPr>
        <w:t>креативных</w:t>
      </w:r>
      <w:proofErr w:type="spellEnd"/>
      <w:r w:rsidRPr="003B5C25">
        <w:rPr>
          <w:rFonts w:ascii="Century" w:hAnsi="Century"/>
          <w:sz w:val="28"/>
          <w:szCs w:val="28"/>
        </w:rPr>
        <w:t xml:space="preserve"> проблем</w:t>
      </w:r>
    </w:p>
    <w:p w:rsidR="00E00F31" w:rsidRPr="007C7DA6" w:rsidRDefault="00E00F31" w:rsidP="00042994">
      <w:pPr>
        <w:jc w:val="both"/>
        <w:rPr>
          <w:rFonts w:ascii="Century" w:hAnsi="Century" w:cs="Arial"/>
          <w:sz w:val="28"/>
          <w:szCs w:val="28"/>
        </w:rPr>
      </w:pPr>
    </w:p>
    <w:p w:rsidR="009B3B61" w:rsidRPr="00DF28B3" w:rsidRDefault="009B3B61" w:rsidP="00042994">
      <w:pPr>
        <w:spacing w:after="0" w:line="24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DF28B3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DF28B3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9B3B61" w:rsidRPr="00DF28B3" w:rsidRDefault="009B3B61" w:rsidP="00042994">
      <w:pPr>
        <w:spacing w:after="0" w:line="24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</w:p>
    <w:p w:rsidR="006E6BFD" w:rsidRPr="006E6BFD" w:rsidRDefault="00DF28B3" w:rsidP="00DF28B3">
      <w:pPr>
        <w:pStyle w:val="1"/>
      </w:pPr>
      <w:r>
        <w:rPr>
          <w:i/>
        </w:rPr>
        <w:t xml:space="preserve">    </w:t>
      </w:r>
      <w:r w:rsidR="006E6BFD" w:rsidRPr="00042994">
        <w:rPr>
          <w:i/>
        </w:rPr>
        <w:t>Ad Age Advertising Century: Top 100 People</w:t>
      </w:r>
      <w:r w:rsidR="006E6BFD" w:rsidRPr="00394A77">
        <w:t xml:space="preserve">. </w:t>
      </w:r>
      <w:r w:rsidR="006E6BFD">
        <w:t xml:space="preserve">Published March 29, 1999 at </w:t>
      </w:r>
      <w:proofErr w:type="gramStart"/>
      <w:r w:rsidR="006E6BFD">
        <w:t>Advertising</w:t>
      </w:r>
      <w:proofErr w:type="gramEnd"/>
      <w:r w:rsidR="006E6BFD">
        <w:t xml:space="preserve"> Age </w:t>
      </w:r>
      <w:hyperlink r:id="rId6" w:history="1">
        <w:r w:rsidR="006E6BFD" w:rsidRPr="006E6BFD">
          <w:rPr>
            <w:rStyle w:val="a8"/>
          </w:rPr>
          <w:t>http://adage.com/article/special-report-the-advertising-century/ad-age-advertising-century-top-100-people/140153/</w:t>
        </w:r>
      </w:hyperlink>
    </w:p>
    <w:p w:rsidR="00A20C5B" w:rsidRPr="006E6BFD" w:rsidRDefault="00A20C5B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A20C5B" w:rsidRPr="00C64C7B" w:rsidRDefault="00A20C5B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C64C7B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9B3B61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C64C7B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4E5C70" w:rsidRPr="00AD12E4" w:rsidRDefault="00C64C7B" w:rsidP="00042994">
      <w:pPr>
        <w:pStyle w:val="a5"/>
        <w:numPr>
          <w:ilvl w:val="0"/>
          <w:numId w:val="15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AD12E4">
        <w:rPr>
          <w:rFonts w:ascii="Century" w:hAnsi="Century"/>
          <w:i/>
          <w:iCs/>
          <w:sz w:val="28"/>
          <w:szCs w:val="28"/>
          <w:lang w:val="en-US"/>
        </w:rPr>
        <w:t>Advertising Age</w:t>
      </w:r>
      <w:r w:rsidRPr="00AD12E4">
        <w:rPr>
          <w:rFonts w:ascii="Century" w:hAnsi="Century"/>
          <w:sz w:val="28"/>
          <w:szCs w:val="28"/>
          <w:lang w:val="en-US"/>
        </w:rPr>
        <w:t>.</w:t>
      </w:r>
      <w:proofErr w:type="gramEnd"/>
      <w:r w:rsidRPr="00AD12E4">
        <w:rPr>
          <w:rFonts w:ascii="Century" w:hAnsi="Century"/>
          <w:sz w:val="28"/>
          <w:szCs w:val="28"/>
          <w:lang w:val="en-US"/>
        </w:rPr>
        <w:t xml:space="preserve"> "</w:t>
      </w:r>
      <w:r w:rsidRPr="00042994">
        <w:rPr>
          <w:rFonts w:ascii="Century" w:hAnsi="Century"/>
          <w:i/>
          <w:sz w:val="28"/>
          <w:szCs w:val="28"/>
          <w:lang w:val="en-US"/>
        </w:rPr>
        <w:t>The Advertising Century</w:t>
      </w:r>
      <w:r w:rsidRPr="00AD12E4">
        <w:rPr>
          <w:rFonts w:ascii="Century" w:hAnsi="Century"/>
          <w:sz w:val="28"/>
          <w:szCs w:val="28"/>
          <w:lang w:val="en-US"/>
        </w:rPr>
        <w:t xml:space="preserve">." </w:t>
      </w:r>
      <w:proofErr w:type="gramStart"/>
      <w:r w:rsidRPr="00AD12E4">
        <w:rPr>
          <w:rFonts w:ascii="Century" w:hAnsi="Century"/>
          <w:sz w:val="28"/>
          <w:szCs w:val="28"/>
          <w:lang w:val="en-US"/>
        </w:rPr>
        <w:t xml:space="preserve">Available from </w:t>
      </w:r>
      <w:hyperlink r:id="rId7" w:history="1">
        <w:r w:rsidRPr="00AD12E4">
          <w:rPr>
            <w:rStyle w:val="a8"/>
            <w:rFonts w:ascii="Century" w:hAnsi="Century"/>
            <w:sz w:val="28"/>
            <w:szCs w:val="28"/>
            <w:lang w:val="en-US"/>
          </w:rPr>
          <w:t>http://www.adage.com/century/icon07.html</w:t>
        </w:r>
      </w:hyperlink>
      <w:r w:rsidRPr="00AD12E4">
        <w:rPr>
          <w:rFonts w:ascii="Century" w:hAnsi="Century"/>
          <w:sz w:val="28"/>
          <w:szCs w:val="28"/>
          <w:lang w:val="en-US"/>
        </w:rPr>
        <w:t>.</w:t>
      </w:r>
      <w:proofErr w:type="gramEnd"/>
    </w:p>
    <w:p w:rsidR="000631C3" w:rsidRPr="00AD12E4" w:rsidRDefault="000631C3" w:rsidP="00042994">
      <w:pPr>
        <w:pStyle w:val="a5"/>
        <w:numPr>
          <w:ilvl w:val="0"/>
          <w:numId w:val="15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AD12E4">
        <w:rPr>
          <w:rFonts w:ascii="Century" w:hAnsi="Century"/>
          <w:sz w:val="28"/>
          <w:szCs w:val="28"/>
          <w:lang w:val="en-US"/>
        </w:rPr>
        <w:t>Russe</w:t>
      </w:r>
      <w:r w:rsidR="00042994">
        <w:rPr>
          <w:rFonts w:ascii="Century" w:hAnsi="Century"/>
          <w:sz w:val="28"/>
          <w:szCs w:val="28"/>
          <w:lang w:val="en-US"/>
        </w:rPr>
        <w:t xml:space="preserve">ll, </w:t>
      </w:r>
      <w:proofErr w:type="spellStart"/>
      <w:r w:rsidR="00042994">
        <w:rPr>
          <w:rFonts w:ascii="Century" w:hAnsi="Century"/>
          <w:sz w:val="28"/>
          <w:szCs w:val="28"/>
          <w:lang w:val="en-US"/>
        </w:rPr>
        <w:t>J.T.</w:t>
      </w:r>
      <w:proofErr w:type="spellEnd"/>
      <w:r w:rsidR="00042994">
        <w:rPr>
          <w:rFonts w:ascii="Century" w:hAnsi="Century"/>
          <w:sz w:val="28"/>
          <w:szCs w:val="28"/>
          <w:lang w:val="en-US"/>
        </w:rPr>
        <w:t>, and Lane, W.R.</w:t>
      </w:r>
      <w:r w:rsidRPr="00AD12E4">
        <w:rPr>
          <w:rFonts w:ascii="Century" w:hAnsi="Century"/>
          <w:sz w:val="28"/>
          <w:szCs w:val="28"/>
          <w:lang w:val="en-US"/>
        </w:rPr>
        <w:t xml:space="preserve"> </w:t>
      </w:r>
      <w:proofErr w:type="spellStart"/>
      <w:r w:rsidRPr="00AD12E4">
        <w:rPr>
          <w:rFonts w:ascii="Century" w:hAnsi="Century"/>
          <w:i/>
          <w:iCs/>
          <w:sz w:val="28"/>
          <w:szCs w:val="28"/>
          <w:lang w:val="en-US"/>
        </w:rPr>
        <w:t>Kleppner's</w:t>
      </w:r>
      <w:proofErr w:type="spellEnd"/>
      <w:r w:rsidRPr="00AD12E4">
        <w:rPr>
          <w:rFonts w:ascii="Century" w:hAnsi="Century"/>
          <w:i/>
          <w:iCs/>
          <w:sz w:val="28"/>
          <w:szCs w:val="28"/>
          <w:lang w:val="en-US"/>
        </w:rPr>
        <w:t xml:space="preserve"> Advertising Procedure</w:t>
      </w:r>
      <w:r w:rsidRPr="00AD12E4">
        <w:rPr>
          <w:rFonts w:ascii="Century" w:hAnsi="Century"/>
          <w:sz w:val="28"/>
          <w:szCs w:val="28"/>
          <w:lang w:val="en-US"/>
        </w:rPr>
        <w:t xml:space="preserve">, 10th ed. </w:t>
      </w:r>
      <w:r w:rsidRPr="00042994">
        <w:rPr>
          <w:rFonts w:ascii="Century" w:hAnsi="Century"/>
          <w:sz w:val="28"/>
          <w:szCs w:val="28"/>
          <w:lang w:val="en-US"/>
        </w:rPr>
        <w:t xml:space="preserve">Upper </w:t>
      </w:r>
      <w:r w:rsidR="00042994" w:rsidRPr="00042994">
        <w:rPr>
          <w:rFonts w:ascii="Century" w:hAnsi="Century"/>
          <w:sz w:val="28"/>
          <w:szCs w:val="28"/>
          <w:lang w:val="en-US"/>
        </w:rPr>
        <w:t>Saddle River, NJ: Prentice-Hall</w:t>
      </w:r>
      <w:r w:rsidR="00042994">
        <w:rPr>
          <w:rFonts w:ascii="Century" w:hAnsi="Century"/>
          <w:sz w:val="28"/>
          <w:szCs w:val="28"/>
          <w:lang w:val="en-US"/>
        </w:rPr>
        <w:t>, 1998</w:t>
      </w:r>
    </w:p>
    <w:p w:rsidR="00BE212D" w:rsidRPr="004E5C70" w:rsidRDefault="00BE212D" w:rsidP="00042994">
      <w:pPr>
        <w:jc w:val="both"/>
        <w:rPr>
          <w:rFonts w:ascii="Century" w:hAnsi="Century"/>
          <w:sz w:val="28"/>
          <w:szCs w:val="28"/>
          <w:lang w:val="en-US"/>
        </w:rPr>
      </w:pPr>
    </w:p>
    <w:p w:rsidR="00582FC2" w:rsidRPr="00042994" w:rsidRDefault="00582FC2" w:rsidP="00D02592">
      <w:pPr>
        <w:jc w:val="center"/>
        <w:rPr>
          <w:rFonts w:ascii="Century" w:hAnsi="Century" w:cs="Arial"/>
          <w:sz w:val="28"/>
          <w:szCs w:val="28"/>
          <w:u w:val="single"/>
          <w:lang w:val="en-US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</w:t>
      </w:r>
      <w:r w:rsidRPr="00042994">
        <w:rPr>
          <w:rFonts w:ascii="Century" w:hAnsi="Century" w:cs="Arial"/>
          <w:b/>
          <w:bCs/>
          <w:sz w:val="28"/>
          <w:szCs w:val="28"/>
          <w:u w:val="single"/>
          <w:lang w:val="en-US"/>
        </w:rPr>
        <w:t xml:space="preserve"> № 4.</w:t>
      </w:r>
    </w:p>
    <w:p w:rsidR="00C64C7B" w:rsidRPr="00042994" w:rsidRDefault="00C64C7B" w:rsidP="00D02592">
      <w:pPr>
        <w:jc w:val="center"/>
        <w:rPr>
          <w:rFonts w:ascii="Century" w:hAnsi="Century" w:cs="Arial"/>
          <w:b/>
          <w:i/>
          <w:sz w:val="28"/>
          <w:szCs w:val="28"/>
          <w:u w:val="single"/>
          <w:lang w:val="en-US"/>
        </w:rPr>
      </w:pPr>
      <w:r w:rsidRPr="00E95E45">
        <w:rPr>
          <w:rFonts w:ascii="Century" w:hAnsi="Century" w:cs="Arial"/>
          <w:b/>
          <w:i/>
          <w:sz w:val="28"/>
          <w:szCs w:val="28"/>
          <w:u w:val="single"/>
        </w:rPr>
        <w:t>Бренды</w:t>
      </w:r>
      <w:r w:rsidRPr="00042994">
        <w:rPr>
          <w:rFonts w:ascii="Century" w:hAnsi="Century" w:cs="Arial"/>
          <w:b/>
          <w:i/>
          <w:sz w:val="28"/>
          <w:szCs w:val="28"/>
          <w:u w:val="single"/>
          <w:lang w:val="en-US"/>
        </w:rPr>
        <w:t xml:space="preserve">. </w:t>
      </w:r>
      <w:r w:rsidRPr="00E95E45">
        <w:rPr>
          <w:rFonts w:ascii="Century" w:hAnsi="Century" w:cs="Arial"/>
          <w:b/>
          <w:i/>
          <w:sz w:val="28"/>
          <w:szCs w:val="28"/>
          <w:u w:val="single"/>
        </w:rPr>
        <w:t>Управление</w:t>
      </w:r>
      <w:r w:rsidRPr="00042994">
        <w:rPr>
          <w:rFonts w:ascii="Century" w:hAnsi="Century" w:cs="Arial"/>
          <w:b/>
          <w:i/>
          <w:sz w:val="28"/>
          <w:szCs w:val="28"/>
          <w:u w:val="single"/>
          <w:lang w:val="en-US"/>
        </w:rPr>
        <w:t xml:space="preserve"> </w:t>
      </w:r>
      <w:r w:rsidRPr="00E95E45">
        <w:rPr>
          <w:rFonts w:ascii="Century" w:hAnsi="Century" w:cs="Arial"/>
          <w:b/>
          <w:i/>
          <w:sz w:val="28"/>
          <w:szCs w:val="28"/>
          <w:u w:val="single"/>
        </w:rPr>
        <w:t>брендами</w:t>
      </w:r>
      <w:r w:rsidRPr="00042994">
        <w:rPr>
          <w:rFonts w:ascii="Century" w:hAnsi="Century" w:cs="Arial"/>
          <w:b/>
          <w:i/>
          <w:sz w:val="28"/>
          <w:szCs w:val="28"/>
          <w:u w:val="single"/>
          <w:lang w:val="en-US"/>
        </w:rPr>
        <w:t>.</w:t>
      </w:r>
    </w:p>
    <w:p w:rsidR="003B5C25" w:rsidRPr="003B5C25" w:rsidRDefault="003B5C25" w:rsidP="00042994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Понятие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 </w:t>
      </w:r>
      <w:r>
        <w:rPr>
          <w:rFonts w:ascii="Century" w:hAnsi="Century" w:cs="Arial"/>
          <w:sz w:val="28"/>
          <w:szCs w:val="28"/>
        </w:rPr>
        <w:t>бренда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. </w:t>
      </w:r>
      <w:r>
        <w:rPr>
          <w:rFonts w:ascii="Century" w:hAnsi="Century" w:cs="Arial"/>
          <w:sz w:val="28"/>
          <w:szCs w:val="28"/>
        </w:rPr>
        <w:t>Виды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 </w:t>
      </w:r>
      <w:r>
        <w:rPr>
          <w:rFonts w:ascii="Century" w:hAnsi="Century" w:cs="Arial"/>
          <w:sz w:val="28"/>
          <w:szCs w:val="28"/>
        </w:rPr>
        <w:t>брендов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. </w:t>
      </w:r>
      <w:r>
        <w:rPr>
          <w:rFonts w:ascii="Century" w:hAnsi="Century" w:cs="Arial"/>
          <w:sz w:val="28"/>
          <w:szCs w:val="28"/>
        </w:rPr>
        <w:t>Характеристики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 </w:t>
      </w:r>
      <w:r>
        <w:rPr>
          <w:rFonts w:ascii="Century" w:hAnsi="Century" w:cs="Arial"/>
          <w:sz w:val="28"/>
          <w:szCs w:val="28"/>
        </w:rPr>
        <w:t>брендов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. </w:t>
      </w:r>
      <w:r>
        <w:rPr>
          <w:rFonts w:ascii="Century" w:hAnsi="Century" w:cs="Arial"/>
          <w:sz w:val="28"/>
          <w:szCs w:val="28"/>
        </w:rPr>
        <w:t>Известные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 </w:t>
      </w:r>
      <w:r>
        <w:rPr>
          <w:rFonts w:ascii="Century" w:hAnsi="Century" w:cs="Arial"/>
          <w:sz w:val="28"/>
          <w:szCs w:val="28"/>
        </w:rPr>
        <w:t>мировые</w:t>
      </w:r>
      <w:r w:rsidRPr="00042994">
        <w:rPr>
          <w:rFonts w:ascii="Century" w:hAnsi="Century" w:cs="Arial"/>
          <w:sz w:val="28"/>
          <w:szCs w:val="28"/>
          <w:lang w:val="en-US"/>
        </w:rPr>
        <w:t xml:space="preserve"> </w:t>
      </w:r>
      <w:r>
        <w:rPr>
          <w:rFonts w:ascii="Century" w:hAnsi="Century" w:cs="Arial"/>
          <w:sz w:val="28"/>
          <w:szCs w:val="28"/>
        </w:rPr>
        <w:t>бренды — история и эволюция.</w:t>
      </w:r>
    </w:p>
    <w:p w:rsidR="00A20C5B" w:rsidRPr="00394A77" w:rsidRDefault="00A20C5B" w:rsidP="00042994">
      <w:pPr>
        <w:spacing w:after="0" w:line="36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r w:rsidRPr="008633CE">
        <w:rPr>
          <w:rFonts w:ascii="Century" w:hAnsi="Century" w:cs="Arial"/>
          <w:b/>
          <w:sz w:val="28"/>
          <w:szCs w:val="28"/>
        </w:rPr>
        <w:t>Основная</w:t>
      </w:r>
      <w:r w:rsidRPr="00394A77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8633CE">
        <w:rPr>
          <w:rFonts w:ascii="Century" w:hAnsi="Century" w:cs="Arial"/>
          <w:b/>
          <w:sz w:val="28"/>
          <w:szCs w:val="28"/>
        </w:rPr>
        <w:t>литература</w:t>
      </w:r>
      <w:r w:rsidRPr="00394A77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4E5C70" w:rsidRPr="008633CE" w:rsidRDefault="003B5C25" w:rsidP="00042994">
      <w:pPr>
        <w:spacing w:after="0" w:line="36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r w:rsidRPr="008633CE">
        <w:rPr>
          <w:rFonts w:ascii="Century" w:hAnsi="Century"/>
          <w:sz w:val="28"/>
          <w:szCs w:val="28"/>
          <w:lang w:val="en-US"/>
        </w:rPr>
        <w:t xml:space="preserve">Scott </w:t>
      </w:r>
      <w:proofErr w:type="spellStart"/>
      <w:r w:rsidRPr="008633CE">
        <w:rPr>
          <w:rFonts w:ascii="Century" w:hAnsi="Century"/>
          <w:sz w:val="28"/>
          <w:szCs w:val="28"/>
          <w:lang w:val="en-US"/>
        </w:rPr>
        <w:t>Bedbury</w:t>
      </w:r>
      <w:proofErr w:type="spellEnd"/>
      <w:r w:rsidRPr="008633CE">
        <w:rPr>
          <w:rFonts w:ascii="Century" w:hAnsi="Century"/>
          <w:sz w:val="28"/>
          <w:szCs w:val="28"/>
          <w:lang w:val="en-US"/>
        </w:rPr>
        <w:t xml:space="preserve">, </w:t>
      </w:r>
      <w:r w:rsidRPr="008633CE">
        <w:rPr>
          <w:rStyle w:val="a9"/>
          <w:rFonts w:ascii="Century" w:hAnsi="Century"/>
          <w:sz w:val="28"/>
          <w:szCs w:val="28"/>
          <w:lang w:val="en-US"/>
        </w:rPr>
        <w:t>A New Brand World</w:t>
      </w:r>
      <w:r w:rsidRPr="008633CE">
        <w:rPr>
          <w:rFonts w:ascii="Century" w:hAnsi="Century"/>
          <w:sz w:val="28"/>
          <w:szCs w:val="28"/>
          <w:lang w:val="en-US"/>
        </w:rPr>
        <w:t xml:space="preserve"> .New York: Viking, 2002</w:t>
      </w:r>
    </w:p>
    <w:p w:rsidR="00A20C5B" w:rsidRPr="008633CE" w:rsidRDefault="00A20C5B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</w:rPr>
      </w:pPr>
      <w:r w:rsidRPr="008633CE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A20C5B" w:rsidRPr="008633CE" w:rsidRDefault="003B5C25" w:rsidP="00042994">
      <w:pPr>
        <w:pStyle w:val="a5"/>
        <w:numPr>
          <w:ilvl w:val="0"/>
          <w:numId w:val="19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8633CE">
        <w:rPr>
          <w:rFonts w:ascii="Century" w:hAnsi="Century"/>
          <w:sz w:val="28"/>
          <w:szCs w:val="28"/>
          <w:lang w:val="en-US"/>
        </w:rPr>
        <w:t xml:space="preserve">Simon </w:t>
      </w:r>
      <w:proofErr w:type="spellStart"/>
      <w:r w:rsidRPr="008633CE">
        <w:rPr>
          <w:rFonts w:ascii="Century" w:hAnsi="Century"/>
          <w:sz w:val="28"/>
          <w:szCs w:val="28"/>
          <w:lang w:val="en-US"/>
        </w:rPr>
        <w:t>Anholt</w:t>
      </w:r>
      <w:proofErr w:type="spellEnd"/>
      <w:r w:rsidRPr="008633CE">
        <w:rPr>
          <w:rFonts w:ascii="Century" w:hAnsi="Century"/>
          <w:sz w:val="28"/>
          <w:szCs w:val="28"/>
          <w:lang w:val="en-US"/>
        </w:rPr>
        <w:t xml:space="preserve"> and Jeremy </w:t>
      </w:r>
      <w:proofErr w:type="spellStart"/>
      <w:r w:rsidRPr="008633CE">
        <w:rPr>
          <w:rFonts w:ascii="Century" w:hAnsi="Century"/>
          <w:sz w:val="28"/>
          <w:szCs w:val="28"/>
          <w:lang w:val="en-US"/>
        </w:rPr>
        <w:t>Hildreth</w:t>
      </w:r>
      <w:proofErr w:type="spellEnd"/>
      <w:r w:rsidRPr="008633CE">
        <w:rPr>
          <w:rFonts w:ascii="Century" w:hAnsi="Century"/>
          <w:sz w:val="28"/>
          <w:szCs w:val="28"/>
          <w:lang w:val="en-US"/>
        </w:rPr>
        <w:t xml:space="preserve">, </w:t>
      </w:r>
      <w:r w:rsidRPr="008633CE">
        <w:rPr>
          <w:rStyle w:val="a9"/>
          <w:rFonts w:ascii="Century" w:hAnsi="Century"/>
          <w:sz w:val="28"/>
          <w:szCs w:val="28"/>
          <w:lang w:val="en-US"/>
        </w:rPr>
        <w:t>Brand America: The Mother of All Brands</w:t>
      </w:r>
      <w:r w:rsidRPr="008633CE">
        <w:rPr>
          <w:rFonts w:ascii="Century" w:hAnsi="Century"/>
          <w:sz w:val="28"/>
          <w:szCs w:val="28"/>
          <w:lang w:val="en-US"/>
        </w:rPr>
        <w:t xml:space="preserve"> .London: Cyan, 2004</w:t>
      </w:r>
    </w:p>
    <w:p w:rsidR="003B5C25" w:rsidRPr="008633CE" w:rsidRDefault="003B5C25" w:rsidP="00042994">
      <w:pPr>
        <w:pStyle w:val="a5"/>
        <w:numPr>
          <w:ilvl w:val="0"/>
          <w:numId w:val="19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8633CE">
        <w:rPr>
          <w:rFonts w:ascii="Century" w:hAnsi="Century"/>
          <w:sz w:val="28"/>
          <w:szCs w:val="28"/>
          <w:lang w:val="en-US"/>
        </w:rPr>
        <w:t xml:space="preserve">Al </w:t>
      </w:r>
      <w:proofErr w:type="spellStart"/>
      <w:r w:rsidRPr="008633CE">
        <w:rPr>
          <w:rFonts w:ascii="Century" w:hAnsi="Century"/>
          <w:sz w:val="28"/>
          <w:szCs w:val="28"/>
          <w:lang w:val="en-US"/>
        </w:rPr>
        <w:t>Ries</w:t>
      </w:r>
      <w:proofErr w:type="spellEnd"/>
      <w:r w:rsidRPr="008633CE">
        <w:rPr>
          <w:rFonts w:ascii="Century" w:hAnsi="Century"/>
          <w:sz w:val="28"/>
          <w:szCs w:val="28"/>
          <w:lang w:val="en-US"/>
        </w:rPr>
        <w:t xml:space="preserve"> and Jack Trout, </w:t>
      </w:r>
      <w:proofErr w:type="gramStart"/>
      <w:r w:rsidRPr="008633CE">
        <w:rPr>
          <w:rStyle w:val="a9"/>
          <w:rFonts w:ascii="Century" w:hAnsi="Century"/>
          <w:sz w:val="28"/>
          <w:szCs w:val="28"/>
          <w:lang w:val="en-US"/>
        </w:rPr>
        <w:t>Positioning:</w:t>
      </w:r>
      <w:proofErr w:type="gramEnd"/>
      <w:r w:rsidRPr="008633CE">
        <w:rPr>
          <w:rStyle w:val="a9"/>
          <w:rFonts w:ascii="Century" w:hAnsi="Century"/>
          <w:sz w:val="28"/>
          <w:szCs w:val="28"/>
          <w:lang w:val="en-US"/>
        </w:rPr>
        <w:t xml:space="preserve"> The Battle for Your </w:t>
      </w:r>
      <w:r w:rsidR="008633CE" w:rsidRPr="008633CE">
        <w:rPr>
          <w:rStyle w:val="a9"/>
          <w:rFonts w:ascii="Century" w:hAnsi="Century"/>
          <w:sz w:val="28"/>
          <w:szCs w:val="28"/>
          <w:lang w:val="en-US"/>
        </w:rPr>
        <w:t>Mind</w:t>
      </w:r>
      <w:r w:rsidR="008633CE" w:rsidRPr="008633CE">
        <w:rPr>
          <w:rFonts w:ascii="Century" w:hAnsi="Century"/>
          <w:sz w:val="28"/>
          <w:szCs w:val="28"/>
          <w:lang w:val="en-US"/>
        </w:rPr>
        <w:t xml:space="preserve">. </w:t>
      </w:r>
      <w:r w:rsidRPr="008633CE">
        <w:rPr>
          <w:rFonts w:ascii="Century" w:hAnsi="Century"/>
          <w:sz w:val="28"/>
          <w:szCs w:val="28"/>
          <w:lang w:val="en-US"/>
        </w:rPr>
        <w:t>New York: McGraw-Hill, 1980</w:t>
      </w:r>
    </w:p>
    <w:p w:rsidR="003B5C25" w:rsidRPr="008633CE" w:rsidRDefault="003B5C25" w:rsidP="00042994">
      <w:pPr>
        <w:pStyle w:val="a5"/>
        <w:numPr>
          <w:ilvl w:val="0"/>
          <w:numId w:val="19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8633CE">
        <w:rPr>
          <w:rFonts w:ascii="Century" w:hAnsi="Century"/>
          <w:sz w:val="28"/>
          <w:szCs w:val="28"/>
          <w:lang w:val="en-US"/>
        </w:rPr>
        <w:t xml:space="preserve"> Doug Holt, </w:t>
      </w:r>
      <w:r w:rsidRPr="008633CE">
        <w:rPr>
          <w:rStyle w:val="a9"/>
          <w:rFonts w:ascii="Century" w:hAnsi="Century"/>
          <w:sz w:val="28"/>
          <w:szCs w:val="28"/>
          <w:lang w:val="en-US"/>
        </w:rPr>
        <w:t>How Brands Become Icons</w:t>
      </w:r>
      <w:r w:rsidRPr="008633CE">
        <w:rPr>
          <w:rFonts w:ascii="Century" w:hAnsi="Century"/>
          <w:sz w:val="28"/>
          <w:szCs w:val="28"/>
          <w:lang w:val="en-US"/>
        </w:rPr>
        <w:t xml:space="preserve"> .Boston: Harvard Business School Press, 2004</w:t>
      </w:r>
    </w:p>
    <w:p w:rsidR="00E50EF9" w:rsidRPr="003B5C25" w:rsidRDefault="00E50EF9" w:rsidP="00042994">
      <w:p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</w:p>
    <w:p w:rsidR="00582FC2" w:rsidRPr="00E95E45" w:rsidRDefault="00582FC2" w:rsidP="00D02592">
      <w:pPr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lastRenderedPageBreak/>
        <w:t>Тема № 5.</w:t>
      </w:r>
    </w:p>
    <w:p w:rsidR="00C64C7B" w:rsidRPr="00C64C7B" w:rsidRDefault="00C64C7B" w:rsidP="00D02592">
      <w:pPr>
        <w:jc w:val="center"/>
        <w:rPr>
          <w:rFonts w:ascii="Century" w:hAnsi="Century" w:cs="Arial"/>
          <w:b/>
          <w:i/>
          <w:sz w:val="28"/>
          <w:szCs w:val="28"/>
        </w:rPr>
      </w:pPr>
      <w:r w:rsidRPr="00E95E45">
        <w:rPr>
          <w:rFonts w:ascii="Century" w:hAnsi="Century" w:cs="Arial"/>
          <w:b/>
          <w:i/>
          <w:sz w:val="28"/>
          <w:szCs w:val="28"/>
          <w:u w:val="single"/>
        </w:rPr>
        <w:t>Реклама и глобализация</w:t>
      </w:r>
      <w:r w:rsidRPr="00C64C7B">
        <w:rPr>
          <w:rFonts w:ascii="Century" w:hAnsi="Century" w:cs="Arial"/>
          <w:b/>
          <w:i/>
          <w:sz w:val="28"/>
          <w:szCs w:val="28"/>
        </w:rPr>
        <w:t>.</w:t>
      </w:r>
    </w:p>
    <w:p w:rsidR="004E5C70" w:rsidRDefault="008633CE" w:rsidP="00042994">
      <w:pPr>
        <w:spacing w:line="36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История интернационализации брендов. Особенности продвижения глобальных брендов. Принцип: «Думай глобально, действуй на месте».</w:t>
      </w:r>
    </w:p>
    <w:p w:rsidR="003A5132" w:rsidRPr="008633CE" w:rsidRDefault="004E5C70" w:rsidP="00042994">
      <w:pPr>
        <w:spacing w:line="360" w:lineRule="auto"/>
        <w:jc w:val="both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3B5C25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633CE">
        <w:rPr>
          <w:rFonts w:ascii="Century" w:hAnsi="Century" w:cs="Arial"/>
          <w:b/>
          <w:sz w:val="28"/>
          <w:szCs w:val="28"/>
        </w:rPr>
        <w:t>.</w:t>
      </w:r>
    </w:p>
    <w:p w:rsidR="00A86776" w:rsidRPr="00A86776" w:rsidRDefault="00A86776" w:rsidP="00DF28B3">
      <w:pPr>
        <w:pStyle w:val="1"/>
        <w:rPr>
          <w:rFonts w:cs="Times New Roman"/>
        </w:rPr>
      </w:pPr>
      <w:proofErr w:type="gramStart"/>
      <w:r w:rsidRPr="00A86776">
        <w:t xml:space="preserve">De </w:t>
      </w:r>
      <w:proofErr w:type="spellStart"/>
      <w:r>
        <w:t>Mooij</w:t>
      </w:r>
      <w:proofErr w:type="spellEnd"/>
      <w:r>
        <w:t xml:space="preserve">, </w:t>
      </w:r>
      <w:proofErr w:type="spellStart"/>
      <w:r>
        <w:t>Marieke</w:t>
      </w:r>
      <w:proofErr w:type="spellEnd"/>
      <w:r>
        <w:t xml:space="preserve"> K.</w:t>
      </w:r>
      <w:r w:rsidRPr="00A86776">
        <w:t xml:space="preserve"> </w:t>
      </w:r>
      <w:r w:rsidRPr="00042994">
        <w:t>Global Marketing and Advertising: Understanding Cultural Paradoxes.</w:t>
      </w:r>
      <w:proofErr w:type="gramEnd"/>
      <w:r w:rsidRPr="00042994">
        <w:t xml:space="preserve"> Thousand Oaks</w:t>
      </w:r>
      <w:r w:rsidRPr="00A86776">
        <w:t>, CA: Sage Publications</w:t>
      </w:r>
      <w:r>
        <w:t>, 1998</w:t>
      </w:r>
    </w:p>
    <w:p w:rsidR="008633CE" w:rsidRPr="00A86776" w:rsidRDefault="008633CE" w:rsidP="00DF28B3">
      <w:pPr>
        <w:pStyle w:val="1"/>
      </w:pPr>
      <w:r w:rsidRPr="00A86776">
        <w:rPr>
          <w:rStyle w:val="aa"/>
          <w:b w:val="0"/>
        </w:rPr>
        <w:t>John Philip Jones</w:t>
      </w:r>
      <w:r w:rsidRPr="00042994">
        <w:rPr>
          <w:rStyle w:val="aa"/>
          <w:b w:val="0"/>
          <w:i/>
        </w:rPr>
        <w:t xml:space="preserve">, </w:t>
      </w:r>
      <w:r w:rsidRPr="00042994">
        <w:rPr>
          <w:rStyle w:val="aa"/>
          <w:b w:val="0"/>
          <w:bCs/>
          <w:i/>
        </w:rPr>
        <w:t>International Advertising</w:t>
      </w:r>
      <w:r w:rsidR="00A86776" w:rsidRPr="00042994">
        <w:rPr>
          <w:b/>
        </w:rPr>
        <w:t xml:space="preserve">: </w:t>
      </w:r>
      <w:r w:rsidRPr="00042994">
        <w:t>Realities and Myths</w:t>
      </w:r>
      <w:r w:rsidR="00A86776" w:rsidRPr="00042994">
        <w:t>.</w:t>
      </w:r>
      <w:r w:rsidR="00A86776">
        <w:t xml:space="preserve"> SAGE, 1999</w:t>
      </w:r>
    </w:p>
    <w:p w:rsidR="004E5C70" w:rsidRPr="00A86776" w:rsidRDefault="004E5C70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A867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A86776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A86776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3A5132" w:rsidRPr="00A86776" w:rsidRDefault="003A5132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E50EF9" w:rsidRPr="00042994" w:rsidRDefault="00042994" w:rsidP="00042994">
      <w:pPr>
        <w:pStyle w:val="a5"/>
        <w:spacing w:line="360" w:lineRule="auto"/>
        <w:ind w:left="0"/>
        <w:jc w:val="both"/>
        <w:rPr>
          <w:rFonts w:ascii="Century" w:hAnsi="Century" w:cs="Arial"/>
          <w:sz w:val="28"/>
          <w:szCs w:val="28"/>
          <w:lang w:val="en-US"/>
        </w:rPr>
      </w:pPr>
      <w:proofErr w:type="spellStart"/>
      <w:r>
        <w:rPr>
          <w:rFonts w:ascii="Century" w:hAnsi="Century" w:cs="Arial"/>
          <w:sz w:val="28"/>
          <w:szCs w:val="28"/>
          <w:lang w:val="en-US"/>
        </w:rPr>
        <w:t>Kotler</w:t>
      </w:r>
      <w:proofErr w:type="spellEnd"/>
      <w:r>
        <w:rPr>
          <w:rFonts w:ascii="Century" w:hAnsi="Century" w:cs="Arial"/>
          <w:sz w:val="28"/>
          <w:szCs w:val="28"/>
          <w:lang w:val="en-US"/>
        </w:rPr>
        <w:t>, Phillip</w:t>
      </w:r>
      <w:r w:rsidR="00A86776" w:rsidRPr="00A86776">
        <w:rPr>
          <w:rFonts w:ascii="Century" w:hAnsi="Century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="00A86776" w:rsidRPr="00A86776">
        <w:rPr>
          <w:rFonts w:ascii="Century" w:hAnsi="Century" w:cs="Arial"/>
          <w:i/>
          <w:iCs/>
          <w:sz w:val="28"/>
          <w:szCs w:val="28"/>
          <w:lang w:val="en-US"/>
        </w:rPr>
        <w:t>Kotler</w:t>
      </w:r>
      <w:proofErr w:type="spellEnd"/>
      <w:r w:rsidR="00A86776" w:rsidRPr="00A86776">
        <w:rPr>
          <w:rFonts w:ascii="Century" w:hAnsi="Century" w:cs="Arial"/>
          <w:i/>
          <w:iCs/>
          <w:sz w:val="28"/>
          <w:szCs w:val="28"/>
          <w:lang w:val="en-US"/>
        </w:rPr>
        <w:t xml:space="preserve"> on Marketing: How to Create, Win, and Dominate Markets.</w:t>
      </w:r>
      <w:proofErr w:type="gramEnd"/>
      <w:r w:rsidR="00A86776" w:rsidRPr="00A86776">
        <w:rPr>
          <w:rFonts w:ascii="Century" w:hAnsi="Century" w:cs="Arial"/>
          <w:sz w:val="28"/>
          <w:szCs w:val="28"/>
          <w:lang w:val="en-US"/>
        </w:rPr>
        <w:t xml:space="preserve"> </w:t>
      </w:r>
      <w:proofErr w:type="spellStart"/>
      <w:r w:rsidR="00A86776" w:rsidRPr="00A86776">
        <w:rPr>
          <w:rFonts w:ascii="Century" w:hAnsi="Century" w:cs="Arial"/>
          <w:sz w:val="28"/>
          <w:szCs w:val="28"/>
        </w:rPr>
        <w:t>New</w:t>
      </w:r>
      <w:proofErr w:type="spellEnd"/>
      <w:r w:rsidR="00A86776" w:rsidRPr="00A86776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="00A86776" w:rsidRPr="00A86776">
        <w:rPr>
          <w:rFonts w:ascii="Century" w:hAnsi="Century" w:cs="Arial"/>
          <w:sz w:val="28"/>
          <w:szCs w:val="28"/>
        </w:rPr>
        <w:t>York</w:t>
      </w:r>
      <w:proofErr w:type="spellEnd"/>
      <w:r w:rsidR="00A86776" w:rsidRPr="00A86776">
        <w:rPr>
          <w:rFonts w:ascii="Century" w:hAnsi="Century" w:cs="Arial"/>
          <w:sz w:val="28"/>
          <w:szCs w:val="28"/>
        </w:rPr>
        <w:t xml:space="preserve">: </w:t>
      </w:r>
      <w:proofErr w:type="spellStart"/>
      <w:r w:rsidR="00A86776" w:rsidRPr="00A86776">
        <w:rPr>
          <w:rFonts w:ascii="Century" w:hAnsi="Century" w:cs="Arial"/>
          <w:sz w:val="28"/>
          <w:szCs w:val="28"/>
        </w:rPr>
        <w:t>The</w:t>
      </w:r>
      <w:proofErr w:type="spellEnd"/>
      <w:r w:rsidR="00A86776" w:rsidRPr="00A86776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="00A86776" w:rsidRPr="00A86776">
        <w:rPr>
          <w:rFonts w:ascii="Century" w:hAnsi="Century" w:cs="Arial"/>
          <w:sz w:val="28"/>
          <w:szCs w:val="28"/>
        </w:rPr>
        <w:t>Free</w:t>
      </w:r>
      <w:proofErr w:type="spellEnd"/>
      <w:r w:rsidR="00A86776" w:rsidRPr="00A86776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="00A86776" w:rsidRPr="00A86776">
        <w:rPr>
          <w:rFonts w:ascii="Century" w:hAnsi="Century" w:cs="Arial"/>
          <w:sz w:val="28"/>
          <w:szCs w:val="28"/>
        </w:rPr>
        <w:t>Press</w:t>
      </w:r>
      <w:proofErr w:type="spellEnd"/>
      <w:r>
        <w:rPr>
          <w:rFonts w:ascii="Century" w:hAnsi="Century" w:cs="Arial"/>
          <w:sz w:val="28"/>
          <w:szCs w:val="28"/>
          <w:lang w:val="en-US"/>
        </w:rPr>
        <w:t>, 1999</w:t>
      </w:r>
    </w:p>
    <w:p w:rsidR="00A86776" w:rsidRPr="00394A77" w:rsidRDefault="00A86776" w:rsidP="00042994">
      <w:pPr>
        <w:pStyle w:val="a5"/>
        <w:spacing w:line="360" w:lineRule="auto"/>
        <w:ind w:left="0"/>
        <w:jc w:val="both"/>
        <w:rPr>
          <w:rStyle w:val="pubinfo"/>
          <w:rFonts w:ascii="Century" w:hAnsi="Century"/>
          <w:b/>
          <w:sz w:val="28"/>
          <w:szCs w:val="28"/>
        </w:rPr>
      </w:pPr>
    </w:p>
    <w:p w:rsidR="00582FC2" w:rsidRPr="00E95E45" w:rsidRDefault="00582FC2" w:rsidP="00D02592">
      <w:pPr>
        <w:spacing w:line="360" w:lineRule="auto"/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6.</w:t>
      </w:r>
    </w:p>
    <w:p w:rsidR="00C64C7B" w:rsidRDefault="00C64C7B" w:rsidP="00D02592">
      <w:pPr>
        <w:jc w:val="center"/>
        <w:rPr>
          <w:rFonts w:ascii="Century" w:hAnsi="Century" w:cs="Arial"/>
          <w:b/>
          <w:bCs/>
          <w:i/>
          <w:sz w:val="28"/>
          <w:szCs w:val="28"/>
          <w:u w:val="single"/>
        </w:rPr>
      </w:pPr>
      <w:proofErr w:type="spellStart"/>
      <w:r w:rsidRPr="00E95E45">
        <w:rPr>
          <w:rFonts w:ascii="Century" w:hAnsi="Century" w:cs="Arial"/>
          <w:b/>
          <w:i/>
          <w:sz w:val="28"/>
          <w:szCs w:val="28"/>
          <w:u w:val="single"/>
        </w:rPr>
        <w:t>Креативность</w:t>
      </w:r>
      <w:proofErr w:type="spellEnd"/>
      <w:r w:rsidRPr="00E95E45">
        <w:rPr>
          <w:rFonts w:ascii="Century" w:hAnsi="Century" w:cs="Arial"/>
          <w:b/>
          <w:i/>
          <w:sz w:val="28"/>
          <w:szCs w:val="28"/>
          <w:u w:val="single"/>
        </w:rPr>
        <w:t xml:space="preserve"> в рекламе</w:t>
      </w:r>
      <w:r w:rsidRPr="00E95E45">
        <w:rPr>
          <w:rFonts w:ascii="Century" w:hAnsi="Century" w:cs="Arial"/>
          <w:b/>
          <w:bCs/>
          <w:i/>
          <w:sz w:val="28"/>
          <w:szCs w:val="28"/>
          <w:u w:val="single"/>
        </w:rPr>
        <w:t>.</w:t>
      </w:r>
    </w:p>
    <w:p w:rsidR="000E1CDF" w:rsidRDefault="000E1CDF" w:rsidP="00042994">
      <w:pPr>
        <w:jc w:val="both"/>
        <w:rPr>
          <w:rFonts w:ascii="Century" w:hAnsi="Century" w:cs="Arial"/>
          <w:bCs/>
          <w:sz w:val="28"/>
          <w:szCs w:val="28"/>
        </w:rPr>
      </w:pPr>
      <w:r>
        <w:rPr>
          <w:rFonts w:ascii="Century" w:hAnsi="Century" w:cs="Arial"/>
          <w:bCs/>
          <w:sz w:val="28"/>
          <w:szCs w:val="28"/>
        </w:rPr>
        <w:t xml:space="preserve">Определение </w:t>
      </w:r>
      <w:proofErr w:type="spellStart"/>
      <w:r>
        <w:rPr>
          <w:rFonts w:ascii="Century" w:hAnsi="Century" w:cs="Arial"/>
          <w:bCs/>
          <w:sz w:val="28"/>
          <w:szCs w:val="28"/>
        </w:rPr>
        <w:t>креативности</w:t>
      </w:r>
      <w:proofErr w:type="spellEnd"/>
      <w:r>
        <w:rPr>
          <w:rFonts w:ascii="Century" w:hAnsi="Century" w:cs="Arial"/>
          <w:bCs/>
          <w:sz w:val="28"/>
          <w:szCs w:val="28"/>
        </w:rPr>
        <w:t xml:space="preserve"> в рекламе. Влияние рекламной стратегии, рекламного бюджета, ценового сегмента и стадии жизненного цикла бренда на </w:t>
      </w:r>
      <w:proofErr w:type="spellStart"/>
      <w:r>
        <w:rPr>
          <w:rFonts w:ascii="Century" w:hAnsi="Century" w:cs="Arial"/>
          <w:bCs/>
          <w:sz w:val="28"/>
          <w:szCs w:val="28"/>
        </w:rPr>
        <w:t>креатив</w:t>
      </w:r>
      <w:proofErr w:type="spellEnd"/>
      <w:r>
        <w:rPr>
          <w:rFonts w:ascii="Century" w:hAnsi="Century" w:cs="Arial"/>
          <w:bCs/>
          <w:sz w:val="28"/>
          <w:szCs w:val="28"/>
        </w:rPr>
        <w:t xml:space="preserve"> в рекламе.</w:t>
      </w:r>
    </w:p>
    <w:p w:rsidR="000E1CDF" w:rsidRDefault="000E1CDF" w:rsidP="00042994">
      <w:pPr>
        <w:jc w:val="both"/>
        <w:rPr>
          <w:rFonts w:ascii="Century" w:hAnsi="Century" w:cs="Arial"/>
          <w:bCs/>
          <w:sz w:val="28"/>
          <w:szCs w:val="28"/>
        </w:rPr>
      </w:pPr>
      <w:r>
        <w:rPr>
          <w:rFonts w:ascii="Century" w:hAnsi="Century" w:cs="Arial"/>
          <w:bCs/>
          <w:sz w:val="28"/>
          <w:szCs w:val="28"/>
        </w:rPr>
        <w:t>Вирусная реклама. Рекламная кампания «</w:t>
      </w:r>
      <w:proofErr w:type="spellStart"/>
      <w:r>
        <w:rPr>
          <w:rFonts w:ascii="Century" w:hAnsi="Century" w:cs="Arial"/>
          <w:bCs/>
          <w:sz w:val="28"/>
          <w:szCs w:val="28"/>
        </w:rPr>
        <w:t>Олд</w:t>
      </w:r>
      <w:proofErr w:type="spellEnd"/>
      <w:r>
        <w:rPr>
          <w:rFonts w:ascii="Century" w:hAnsi="Century" w:cs="Arial"/>
          <w:bCs/>
          <w:sz w:val="28"/>
          <w:szCs w:val="28"/>
        </w:rPr>
        <w:t xml:space="preserve"> </w:t>
      </w:r>
      <w:proofErr w:type="spellStart"/>
      <w:r>
        <w:rPr>
          <w:rFonts w:ascii="Century" w:hAnsi="Century" w:cs="Arial"/>
          <w:bCs/>
          <w:sz w:val="28"/>
          <w:szCs w:val="28"/>
        </w:rPr>
        <w:t>Спайс</w:t>
      </w:r>
      <w:proofErr w:type="spellEnd"/>
      <w:r>
        <w:rPr>
          <w:rFonts w:ascii="Century" w:hAnsi="Century" w:cs="Arial"/>
          <w:bCs/>
          <w:sz w:val="28"/>
          <w:szCs w:val="28"/>
        </w:rPr>
        <w:t>».</w:t>
      </w:r>
    </w:p>
    <w:p w:rsidR="000E1CDF" w:rsidRPr="000E1CDF" w:rsidRDefault="000E1CDF" w:rsidP="00042994">
      <w:pPr>
        <w:jc w:val="both"/>
        <w:rPr>
          <w:rFonts w:ascii="Century" w:hAnsi="Century" w:cs="Arial"/>
          <w:bCs/>
          <w:sz w:val="28"/>
          <w:szCs w:val="28"/>
        </w:rPr>
      </w:pPr>
      <w:r>
        <w:rPr>
          <w:rFonts w:ascii="Century" w:hAnsi="Century" w:cs="Arial"/>
          <w:bCs/>
          <w:sz w:val="28"/>
          <w:szCs w:val="28"/>
        </w:rPr>
        <w:t>Международный фестиваль рекламы «Каннские львы».</w:t>
      </w:r>
    </w:p>
    <w:p w:rsidR="003A5132" w:rsidRPr="00394A77" w:rsidRDefault="003A5132" w:rsidP="00042994">
      <w:pPr>
        <w:jc w:val="both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394A77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394A77">
        <w:rPr>
          <w:rFonts w:ascii="Century" w:hAnsi="Century" w:cs="Arial"/>
          <w:b/>
          <w:sz w:val="28"/>
          <w:szCs w:val="28"/>
        </w:rPr>
        <w:t>.</w:t>
      </w:r>
    </w:p>
    <w:p w:rsidR="000E2C13" w:rsidRPr="000E2C13" w:rsidRDefault="000E2C13" w:rsidP="005B60CF">
      <w:pPr>
        <w:spacing w:after="0" w:line="360" w:lineRule="auto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0E2C13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Robert E. Smith, </w:t>
      </w:r>
      <w:proofErr w:type="spellStart"/>
      <w:r w:rsidRPr="000E2C13">
        <w:rPr>
          <w:rFonts w:ascii="Century" w:eastAsia="Times New Roman" w:hAnsi="Century" w:cs="Arial"/>
          <w:sz w:val="28"/>
          <w:szCs w:val="28"/>
          <w:lang w:val="en-US" w:eastAsia="ru-RU"/>
        </w:rPr>
        <w:t>Xiaojing</w:t>
      </w:r>
      <w:proofErr w:type="spellEnd"/>
      <w:r w:rsidRPr="000E2C13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Yang. </w:t>
      </w:r>
      <w:r w:rsidRPr="000E2C13">
        <w:rPr>
          <w:rFonts w:ascii="Century" w:eastAsia="Times New Roman" w:hAnsi="Century" w:cs="Arial"/>
          <w:i/>
          <w:sz w:val="28"/>
          <w:szCs w:val="28"/>
          <w:lang w:val="en-US" w:eastAsia="ru-RU"/>
        </w:rPr>
        <w:t>Toward a general theory of creativity in</w:t>
      </w:r>
      <w:r w:rsidRPr="00042994">
        <w:rPr>
          <w:rFonts w:ascii="Century" w:eastAsia="Times New Roman" w:hAnsi="Century" w:cs="Arial"/>
          <w:i/>
          <w:sz w:val="28"/>
          <w:szCs w:val="28"/>
          <w:lang w:val="en-US" w:eastAsia="ru-RU"/>
        </w:rPr>
        <w:t xml:space="preserve"> </w:t>
      </w:r>
      <w:r w:rsidRPr="000E2C13">
        <w:rPr>
          <w:rFonts w:ascii="Century" w:eastAsia="Times New Roman" w:hAnsi="Century" w:cs="Arial"/>
          <w:i/>
          <w:sz w:val="28"/>
          <w:szCs w:val="28"/>
          <w:lang w:val="en-US" w:eastAsia="ru-RU"/>
        </w:rPr>
        <w:t>advertising: Examining the role of divergence</w:t>
      </w:r>
      <w:r w:rsidRPr="000E2C13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. SAGE publications, </w:t>
      </w:r>
      <w:r w:rsidRPr="000E2C13">
        <w:rPr>
          <w:rFonts w:ascii="Century" w:eastAsia="Times New Roman" w:hAnsi="Century" w:cs="Arial"/>
          <w:sz w:val="28"/>
          <w:szCs w:val="28"/>
          <w:lang w:val="en-US" w:eastAsia="ru-RU"/>
        </w:rPr>
        <w:lastRenderedPageBreak/>
        <w:t>2004</w:t>
      </w:r>
      <w:r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at </w:t>
      </w:r>
      <w:hyperlink r:id="rId8" w:history="1">
        <w:r w:rsidRPr="000E2C13">
          <w:rPr>
            <w:rStyle w:val="a8"/>
            <w:rFonts w:ascii="Century" w:eastAsia="Times New Roman" w:hAnsi="Century" w:cs="Arial"/>
            <w:sz w:val="28"/>
            <w:szCs w:val="28"/>
            <w:lang w:val="en-US" w:eastAsia="ru-RU"/>
          </w:rPr>
          <w:t>http://www.alexandujar.4t.com/generaltheoryofcreativeadvertising.pdf</w:t>
        </w:r>
      </w:hyperlink>
    </w:p>
    <w:p w:rsidR="00877813" w:rsidRPr="000E2C13" w:rsidRDefault="00877813" w:rsidP="0004299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77813" w:rsidRPr="000E2C13" w:rsidRDefault="00877813" w:rsidP="00042994">
      <w:pPr>
        <w:pStyle w:val="a5"/>
        <w:spacing w:after="0" w:line="240" w:lineRule="auto"/>
        <w:ind w:left="0"/>
        <w:jc w:val="both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877813" w:rsidRPr="00394A77" w:rsidRDefault="00877813" w:rsidP="00042994">
      <w:pPr>
        <w:pStyle w:val="a5"/>
        <w:spacing w:after="0" w:line="240" w:lineRule="auto"/>
        <w:ind w:left="0"/>
        <w:jc w:val="both"/>
        <w:rPr>
          <w:rStyle w:val="pubinfo"/>
          <w:rFonts w:ascii="Century" w:hAnsi="Century"/>
          <w:b/>
          <w:sz w:val="28"/>
          <w:szCs w:val="28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94A77">
        <w:rPr>
          <w:rStyle w:val="pubinfo"/>
          <w:rFonts w:ascii="Century" w:hAnsi="Century"/>
          <w:b/>
          <w:sz w:val="28"/>
          <w:szCs w:val="28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94A77">
        <w:rPr>
          <w:rStyle w:val="pubinfo"/>
          <w:rFonts w:ascii="Century" w:hAnsi="Century"/>
          <w:b/>
          <w:sz w:val="28"/>
          <w:szCs w:val="28"/>
        </w:rPr>
        <w:t>.</w:t>
      </w:r>
    </w:p>
    <w:p w:rsidR="00877813" w:rsidRPr="000E2C13" w:rsidRDefault="0092748C" w:rsidP="00042994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0E2C13">
        <w:rPr>
          <w:rFonts w:ascii="Century" w:hAnsi="Century"/>
          <w:sz w:val="28"/>
          <w:szCs w:val="28"/>
          <w:lang w:val="en-US"/>
        </w:rPr>
        <w:t xml:space="preserve">Robert Weisberg, </w:t>
      </w:r>
      <w:r w:rsidRPr="00042994">
        <w:rPr>
          <w:rFonts w:ascii="Century" w:hAnsi="Century"/>
          <w:i/>
          <w:iCs/>
          <w:sz w:val="28"/>
          <w:szCs w:val="28"/>
          <w:lang w:val="en-US"/>
        </w:rPr>
        <w:t>Creativity: Understanding Innovation in Problem Solving, Science, Invention and the Arts</w:t>
      </w:r>
      <w:r w:rsidR="00042994">
        <w:rPr>
          <w:rFonts w:ascii="Century" w:hAnsi="Century"/>
          <w:sz w:val="28"/>
          <w:szCs w:val="28"/>
          <w:lang w:val="en-US"/>
        </w:rPr>
        <w:t xml:space="preserve"> .Hoboken: Wiley, 2006</w:t>
      </w:r>
    </w:p>
    <w:p w:rsidR="0092748C" w:rsidRPr="000E2C13" w:rsidRDefault="00042994" w:rsidP="00042994">
      <w:pPr>
        <w:pStyle w:val="a5"/>
        <w:numPr>
          <w:ilvl w:val="0"/>
          <w:numId w:val="21"/>
        </w:numPr>
        <w:spacing w:after="0" w:line="360" w:lineRule="auto"/>
        <w:ind w:left="360"/>
        <w:jc w:val="both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Frazer, C. </w:t>
      </w:r>
      <w:r w:rsidR="0092748C" w:rsidRP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‘Seven Creative Strategy Alternatives Revisited’, in Charles </w:t>
      </w:r>
      <w:proofErr w:type="gramStart"/>
      <w:r w:rsidR="0092748C" w:rsidRP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>Taylor</w:t>
      </w:r>
      <w:r w:rsidR="000E2C13" w:rsidRP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r w:rsid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r w:rsidR="0092748C" w:rsidRPr="000E2C13">
        <w:rPr>
          <w:rFonts w:ascii="Century" w:eastAsia="Times New Roman" w:hAnsi="Century" w:cs="Times New Roman"/>
          <w:i/>
          <w:sz w:val="28"/>
          <w:szCs w:val="28"/>
          <w:lang w:val="en-US" w:eastAsia="ru-RU"/>
        </w:rPr>
        <w:t>The</w:t>
      </w:r>
      <w:proofErr w:type="gramEnd"/>
      <w:r w:rsidR="0092748C" w:rsidRPr="000E2C13">
        <w:rPr>
          <w:rFonts w:ascii="Century" w:eastAsia="Times New Roman" w:hAnsi="Century" w:cs="Times New Roman"/>
          <w:i/>
          <w:sz w:val="28"/>
          <w:szCs w:val="28"/>
          <w:lang w:val="en-US" w:eastAsia="ru-RU"/>
        </w:rPr>
        <w:t xml:space="preserve"> Proceedings of the 2002 Conference of the American Academy of Advertising</w:t>
      </w:r>
      <w:r w:rsidR="0092748C" w:rsidRP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>,</w:t>
      </w:r>
      <w:r w:rsid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r w:rsidR="0092748C" w:rsidRPr="000E2C13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p. 180. Villanova, PA: </w:t>
      </w:r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>American Academy of Advertising, 2002</w:t>
      </w:r>
    </w:p>
    <w:p w:rsidR="0092748C" w:rsidRPr="000E2C13" w:rsidRDefault="0092748C" w:rsidP="00042994">
      <w:pPr>
        <w:pStyle w:val="a5"/>
        <w:spacing w:after="0" w:line="360" w:lineRule="auto"/>
        <w:jc w:val="both"/>
        <w:rPr>
          <w:rFonts w:ascii="Century" w:hAnsi="Century"/>
          <w:sz w:val="28"/>
          <w:szCs w:val="28"/>
          <w:lang w:val="en-US"/>
        </w:rPr>
      </w:pPr>
    </w:p>
    <w:p w:rsidR="0092748C" w:rsidRPr="000E2C13" w:rsidRDefault="0092748C" w:rsidP="00042994">
      <w:pPr>
        <w:pStyle w:val="a5"/>
        <w:spacing w:after="0" w:line="360" w:lineRule="auto"/>
        <w:ind w:left="0"/>
        <w:jc w:val="both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9B39A3" w:rsidRPr="00E95E45" w:rsidRDefault="009B39A3" w:rsidP="00D02592">
      <w:pPr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7.</w:t>
      </w:r>
    </w:p>
    <w:p w:rsidR="00C64C7B" w:rsidRDefault="00C64C7B" w:rsidP="00D02592">
      <w:pPr>
        <w:jc w:val="center"/>
        <w:rPr>
          <w:rFonts w:ascii="Century" w:hAnsi="Century" w:cs="Arial"/>
          <w:b/>
          <w:bCs/>
          <w:i/>
          <w:sz w:val="28"/>
          <w:szCs w:val="28"/>
          <w:u w:val="single"/>
          <w:lang w:val="en-US"/>
        </w:rPr>
      </w:pPr>
      <w:r w:rsidRPr="00E95E45">
        <w:rPr>
          <w:rFonts w:ascii="Century" w:hAnsi="Century" w:cs="Arial"/>
          <w:b/>
          <w:bCs/>
          <w:i/>
          <w:sz w:val="28"/>
          <w:szCs w:val="28"/>
          <w:u w:val="single"/>
        </w:rPr>
        <w:t>Телевизионная реклама: расцвет и закат.</w:t>
      </w:r>
    </w:p>
    <w:p w:rsidR="00042994" w:rsidRDefault="00042994" w:rsidP="00DF28B3">
      <w:pPr>
        <w:pStyle w:val="1"/>
      </w:pPr>
      <w:r w:rsidRPr="00A07634">
        <w:t xml:space="preserve">Этапы эволюции телевизионной рекламы. </w:t>
      </w:r>
    </w:p>
    <w:p w:rsidR="00042994" w:rsidRPr="00042994" w:rsidRDefault="00042994" w:rsidP="00DF28B3">
      <w:pPr>
        <w:pStyle w:val="1"/>
      </w:pPr>
      <w:r w:rsidRPr="00A07634">
        <w:t xml:space="preserve">Виды рекламы. </w:t>
      </w:r>
      <w:proofErr w:type="gramStart"/>
      <w:r w:rsidRPr="00042994">
        <w:t>Infomercials.</w:t>
      </w:r>
      <w:proofErr w:type="gramEnd"/>
      <w:r w:rsidRPr="00042994">
        <w:t xml:space="preserve"> </w:t>
      </w:r>
    </w:p>
    <w:p w:rsidR="00042994" w:rsidRPr="00D02592" w:rsidRDefault="00042994" w:rsidP="00D02592">
      <w:pPr>
        <w:rPr>
          <w:rFonts w:ascii="Century" w:hAnsi="Century"/>
          <w:sz w:val="28"/>
          <w:szCs w:val="28"/>
        </w:rPr>
      </w:pPr>
      <w:r w:rsidRPr="00042994">
        <w:rPr>
          <w:rFonts w:ascii="Century" w:hAnsi="Century"/>
          <w:sz w:val="28"/>
          <w:szCs w:val="28"/>
        </w:rPr>
        <w:t>Пре</w:t>
      </w:r>
      <w:r>
        <w:rPr>
          <w:rFonts w:ascii="Century" w:hAnsi="Century"/>
          <w:sz w:val="28"/>
          <w:szCs w:val="28"/>
        </w:rPr>
        <w:t>имущества и недостатки телевизионной рекламы</w:t>
      </w:r>
      <w:r w:rsidR="00D02592">
        <w:rPr>
          <w:rFonts w:ascii="Century" w:hAnsi="Century"/>
          <w:sz w:val="28"/>
          <w:szCs w:val="28"/>
        </w:rPr>
        <w:t>.</w:t>
      </w:r>
    </w:p>
    <w:p w:rsidR="003A5132" w:rsidRPr="00042994" w:rsidRDefault="003A5132" w:rsidP="00042994">
      <w:pPr>
        <w:tabs>
          <w:tab w:val="left" w:pos="851"/>
        </w:tabs>
        <w:spacing w:line="360" w:lineRule="auto"/>
        <w:jc w:val="both"/>
        <w:rPr>
          <w:rFonts w:ascii="Century" w:hAnsi="Century" w:cs="Arial"/>
          <w:b/>
          <w:sz w:val="28"/>
          <w:szCs w:val="28"/>
          <w:lang w:val="en-US"/>
        </w:rPr>
      </w:pPr>
      <w:r w:rsidRPr="00042994">
        <w:rPr>
          <w:rFonts w:ascii="Century" w:hAnsi="Century" w:cs="Arial"/>
          <w:b/>
          <w:sz w:val="28"/>
          <w:szCs w:val="28"/>
        </w:rPr>
        <w:t>Основная</w:t>
      </w:r>
      <w:r w:rsidRPr="00042994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042994">
        <w:rPr>
          <w:rFonts w:ascii="Century" w:hAnsi="Century" w:cs="Arial"/>
          <w:b/>
          <w:sz w:val="28"/>
          <w:szCs w:val="28"/>
        </w:rPr>
        <w:t>литература</w:t>
      </w:r>
      <w:r w:rsidRPr="00042994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0E2C13" w:rsidRPr="000E2C13" w:rsidRDefault="000E2C13" w:rsidP="00DF28B3">
      <w:pPr>
        <w:pStyle w:val="1"/>
      </w:pPr>
      <w:r w:rsidRPr="000E2C13">
        <w:t>Paul Rutherford</w:t>
      </w:r>
      <w:r>
        <w:t>,</w:t>
      </w:r>
      <w:r w:rsidRPr="000E2C13">
        <w:rPr>
          <w:rStyle w:val="10"/>
          <w:rFonts w:eastAsiaTheme="minorHAnsi"/>
        </w:rPr>
        <w:t xml:space="preserve"> </w:t>
      </w:r>
      <w:proofErr w:type="gramStart"/>
      <w:r w:rsidRPr="00042994">
        <w:rPr>
          <w:rStyle w:val="fn"/>
          <w:i/>
        </w:rPr>
        <w:t>The</w:t>
      </w:r>
      <w:proofErr w:type="gramEnd"/>
      <w:r w:rsidRPr="00042994">
        <w:rPr>
          <w:rStyle w:val="fn"/>
          <w:i/>
        </w:rPr>
        <w:t xml:space="preserve"> New Icons?</w:t>
      </w:r>
      <w:r w:rsidRPr="00042994">
        <w:rPr>
          <w:i/>
        </w:rPr>
        <w:t xml:space="preserve"> </w:t>
      </w:r>
      <w:proofErr w:type="gramStart"/>
      <w:r w:rsidRPr="00042994">
        <w:rPr>
          <w:rStyle w:val="subtitle"/>
          <w:i/>
        </w:rPr>
        <w:t>The Art of Television Advertising.</w:t>
      </w:r>
      <w:proofErr w:type="gramEnd"/>
      <w:r>
        <w:rPr>
          <w:rStyle w:val="subtitle"/>
        </w:rPr>
        <w:t xml:space="preserve"> University of Toronto Press, 2004</w:t>
      </w:r>
    </w:p>
    <w:p w:rsidR="003A5132" w:rsidRPr="000E2C13" w:rsidRDefault="00877813" w:rsidP="00042994">
      <w:pPr>
        <w:tabs>
          <w:tab w:val="left" w:pos="851"/>
        </w:tabs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0E2C13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0E2C13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E50EF9" w:rsidRPr="00042994" w:rsidRDefault="00042994" w:rsidP="00042994">
      <w:pPr>
        <w:tabs>
          <w:tab w:val="left" w:pos="851"/>
        </w:tabs>
        <w:ind w:left="708"/>
        <w:jc w:val="both"/>
        <w:rPr>
          <w:rFonts w:ascii="Century" w:hAnsi="Century" w:cs="Arial"/>
          <w:bCs/>
          <w:sz w:val="28"/>
          <w:szCs w:val="28"/>
          <w:lang w:val="en-US"/>
        </w:rPr>
      </w:pPr>
      <w:r>
        <w:rPr>
          <w:rFonts w:ascii="Century" w:hAnsi="Century"/>
          <w:sz w:val="28"/>
          <w:szCs w:val="28"/>
          <w:lang w:val="en-US"/>
        </w:rPr>
        <w:tab/>
      </w:r>
      <w:r w:rsidR="000E2C13" w:rsidRPr="00042994">
        <w:rPr>
          <w:rFonts w:ascii="Century" w:hAnsi="Century"/>
          <w:sz w:val="28"/>
          <w:szCs w:val="28"/>
          <w:lang w:val="en-US"/>
        </w:rPr>
        <w:t xml:space="preserve"> </w:t>
      </w:r>
      <w:proofErr w:type="spellStart"/>
      <w:proofErr w:type="gramStart"/>
      <w:r w:rsidR="000E2C13" w:rsidRPr="00042994">
        <w:rPr>
          <w:rFonts w:ascii="Century" w:hAnsi="Century"/>
          <w:sz w:val="28"/>
          <w:szCs w:val="28"/>
          <w:lang w:val="en-US"/>
        </w:rPr>
        <w:t>Zyman</w:t>
      </w:r>
      <w:proofErr w:type="spellEnd"/>
      <w:r w:rsidR="000E2C13" w:rsidRPr="00042994">
        <w:rPr>
          <w:rFonts w:ascii="Century" w:hAnsi="Century"/>
          <w:sz w:val="28"/>
          <w:szCs w:val="28"/>
          <w:lang w:val="en-US"/>
        </w:rPr>
        <w:t>.</w:t>
      </w:r>
      <w:proofErr w:type="gramEnd"/>
      <w:r w:rsidR="000E2C13" w:rsidRPr="00042994">
        <w:rPr>
          <w:rFonts w:ascii="Century" w:hAnsi="Century"/>
          <w:sz w:val="28"/>
          <w:szCs w:val="28"/>
          <w:lang w:val="en-US"/>
        </w:rPr>
        <w:t xml:space="preserve"> </w:t>
      </w:r>
      <w:r w:rsidR="000E2C13" w:rsidRPr="00042994">
        <w:rPr>
          <w:rFonts w:ascii="Century" w:hAnsi="Century"/>
          <w:i/>
          <w:iCs/>
          <w:sz w:val="28"/>
          <w:szCs w:val="28"/>
          <w:lang w:val="en-US"/>
        </w:rPr>
        <w:t>The End of Advertising as We Know It</w:t>
      </w:r>
      <w:r w:rsidR="000E2C13" w:rsidRPr="00042994">
        <w:rPr>
          <w:rFonts w:ascii="Century" w:hAnsi="Century"/>
          <w:sz w:val="28"/>
          <w:szCs w:val="28"/>
          <w:lang w:val="en-US"/>
        </w:rPr>
        <w:t xml:space="preserve">. </w:t>
      </w:r>
      <w:proofErr w:type="spellStart"/>
      <w:r w:rsidRPr="00042994">
        <w:rPr>
          <w:rFonts w:ascii="Century" w:hAnsi="Century"/>
          <w:sz w:val="28"/>
          <w:szCs w:val="28"/>
        </w:rPr>
        <w:t>John</w:t>
      </w:r>
      <w:proofErr w:type="spellEnd"/>
      <w:r w:rsidRPr="00042994">
        <w:rPr>
          <w:rFonts w:ascii="Century" w:hAnsi="Century"/>
          <w:sz w:val="28"/>
          <w:szCs w:val="28"/>
        </w:rPr>
        <w:t xml:space="preserve"> </w:t>
      </w:r>
      <w:proofErr w:type="spellStart"/>
      <w:r w:rsidRPr="00042994">
        <w:rPr>
          <w:rFonts w:ascii="Century" w:hAnsi="Century"/>
          <w:sz w:val="28"/>
          <w:szCs w:val="28"/>
        </w:rPr>
        <w:t>Wiley</w:t>
      </w:r>
      <w:proofErr w:type="spellEnd"/>
      <w:r w:rsidRPr="00042994">
        <w:rPr>
          <w:rFonts w:ascii="Century" w:hAnsi="Century"/>
          <w:sz w:val="28"/>
          <w:szCs w:val="28"/>
        </w:rPr>
        <w:t xml:space="preserve"> </w:t>
      </w:r>
      <w:proofErr w:type="spellStart"/>
      <w:r w:rsidRPr="00042994">
        <w:rPr>
          <w:rFonts w:ascii="Century" w:hAnsi="Century"/>
          <w:sz w:val="28"/>
          <w:szCs w:val="28"/>
        </w:rPr>
        <w:t>and</w:t>
      </w:r>
      <w:proofErr w:type="spellEnd"/>
      <w:r w:rsidRPr="00042994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  <w:lang w:val="en-US"/>
        </w:rPr>
        <w:t xml:space="preserve">  </w:t>
      </w:r>
      <w:proofErr w:type="spellStart"/>
      <w:r w:rsidRPr="00042994">
        <w:rPr>
          <w:rFonts w:ascii="Century" w:hAnsi="Century"/>
          <w:sz w:val="28"/>
          <w:szCs w:val="28"/>
        </w:rPr>
        <w:t>Sons</w:t>
      </w:r>
      <w:proofErr w:type="spellEnd"/>
      <w:r w:rsidRPr="00042994">
        <w:rPr>
          <w:rFonts w:ascii="Century" w:hAnsi="Century"/>
          <w:sz w:val="28"/>
          <w:szCs w:val="28"/>
        </w:rPr>
        <w:t>, 2003</w:t>
      </w:r>
    </w:p>
    <w:p w:rsidR="00E50EF9" w:rsidRPr="000E2C13" w:rsidRDefault="00E50EF9" w:rsidP="00042994">
      <w:pPr>
        <w:jc w:val="both"/>
        <w:rPr>
          <w:rFonts w:ascii="Century" w:hAnsi="Century" w:cs="Arial"/>
          <w:b/>
          <w:bCs/>
          <w:sz w:val="28"/>
          <w:szCs w:val="28"/>
          <w:lang w:val="en-US"/>
        </w:rPr>
      </w:pPr>
    </w:p>
    <w:p w:rsidR="009B39A3" w:rsidRPr="00E95E45" w:rsidRDefault="009B39A3" w:rsidP="00D02592">
      <w:pPr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8.</w:t>
      </w:r>
    </w:p>
    <w:p w:rsidR="00C64C7B" w:rsidRDefault="00C64C7B" w:rsidP="00D02592">
      <w:pPr>
        <w:jc w:val="center"/>
        <w:rPr>
          <w:rFonts w:ascii="Century" w:hAnsi="Century" w:cs="Arial"/>
          <w:b/>
          <w:i/>
          <w:sz w:val="28"/>
          <w:szCs w:val="28"/>
          <w:u w:val="single"/>
        </w:rPr>
      </w:pPr>
      <w:r w:rsidRPr="00E95E45">
        <w:rPr>
          <w:rFonts w:ascii="Century" w:hAnsi="Century" w:cs="Arial"/>
          <w:b/>
          <w:i/>
          <w:sz w:val="28"/>
          <w:szCs w:val="28"/>
          <w:u w:val="single"/>
        </w:rPr>
        <w:lastRenderedPageBreak/>
        <w:t>Этические аспекты рекламы.</w:t>
      </w:r>
    </w:p>
    <w:p w:rsidR="00D02592" w:rsidRDefault="00D02592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Понятие об этике рекламной деятельности. Этический кодекс рекламы. Закон «О рекламе».</w:t>
      </w:r>
    </w:p>
    <w:p w:rsidR="00D02592" w:rsidRDefault="00D02592" w:rsidP="00042994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Этические аспекты рекламы детских товаров, алкоголя, сигарет, лекарственных средств, продуктов питания.</w:t>
      </w:r>
    </w:p>
    <w:p w:rsidR="00D02592" w:rsidRPr="00D02592" w:rsidRDefault="00D02592" w:rsidP="00042994">
      <w:pPr>
        <w:jc w:val="both"/>
        <w:rPr>
          <w:rFonts w:ascii="Century" w:hAnsi="Century" w:cs="Arial"/>
          <w:sz w:val="28"/>
          <w:szCs w:val="28"/>
        </w:rPr>
      </w:pPr>
      <w:proofErr w:type="spellStart"/>
      <w:r>
        <w:rPr>
          <w:rFonts w:ascii="Century" w:hAnsi="Century" w:cs="Arial"/>
          <w:sz w:val="28"/>
          <w:szCs w:val="28"/>
        </w:rPr>
        <w:t>Продакт</w:t>
      </w:r>
      <w:proofErr w:type="spellEnd"/>
      <w:r>
        <w:rPr>
          <w:rFonts w:ascii="Century" w:hAnsi="Century" w:cs="Arial"/>
          <w:sz w:val="28"/>
          <w:szCs w:val="28"/>
        </w:rPr>
        <w:t xml:space="preserve"> </w:t>
      </w:r>
      <w:proofErr w:type="spellStart"/>
      <w:r>
        <w:rPr>
          <w:rFonts w:ascii="Century" w:hAnsi="Century" w:cs="Arial"/>
          <w:sz w:val="28"/>
          <w:szCs w:val="28"/>
        </w:rPr>
        <w:t>плейсмент</w:t>
      </w:r>
      <w:proofErr w:type="spellEnd"/>
      <w:r>
        <w:rPr>
          <w:rFonts w:ascii="Century" w:hAnsi="Century" w:cs="Arial"/>
          <w:sz w:val="28"/>
          <w:szCs w:val="28"/>
        </w:rPr>
        <w:t xml:space="preserve"> (</w:t>
      </w:r>
      <w:r>
        <w:rPr>
          <w:rFonts w:ascii="Century" w:hAnsi="Century" w:cs="Arial"/>
          <w:sz w:val="28"/>
          <w:szCs w:val="28"/>
          <w:lang w:val="en-US"/>
        </w:rPr>
        <w:t>Product</w:t>
      </w:r>
      <w:r w:rsidRPr="00D02592">
        <w:rPr>
          <w:rFonts w:ascii="Century" w:hAnsi="Century" w:cs="Arial"/>
          <w:sz w:val="28"/>
          <w:szCs w:val="28"/>
        </w:rPr>
        <w:t xml:space="preserve"> </w:t>
      </w:r>
      <w:r>
        <w:rPr>
          <w:rFonts w:ascii="Century" w:hAnsi="Century" w:cs="Arial"/>
          <w:sz w:val="28"/>
          <w:szCs w:val="28"/>
          <w:lang w:val="en-US"/>
        </w:rPr>
        <w:t>placement</w:t>
      </w:r>
      <w:r w:rsidRPr="00D02592">
        <w:rPr>
          <w:rFonts w:ascii="Century" w:hAnsi="Century" w:cs="Arial"/>
          <w:sz w:val="28"/>
          <w:szCs w:val="28"/>
        </w:rPr>
        <w:t>)</w:t>
      </w:r>
      <w:r>
        <w:rPr>
          <w:rFonts w:ascii="Century" w:hAnsi="Century" w:cs="Arial"/>
          <w:sz w:val="28"/>
          <w:szCs w:val="28"/>
        </w:rPr>
        <w:t>.</w:t>
      </w:r>
    </w:p>
    <w:p w:rsidR="00D02592" w:rsidRDefault="00D02592" w:rsidP="00042994">
      <w:pPr>
        <w:jc w:val="both"/>
        <w:rPr>
          <w:rFonts w:ascii="Century" w:hAnsi="Century" w:cs="Arial"/>
          <w:b/>
          <w:sz w:val="28"/>
          <w:szCs w:val="28"/>
          <w:lang w:val="en-US"/>
        </w:rPr>
      </w:pPr>
    </w:p>
    <w:p w:rsidR="003A5132" w:rsidRPr="00394A77" w:rsidRDefault="003A5132" w:rsidP="00042994">
      <w:pPr>
        <w:jc w:val="both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D02592" w:rsidRPr="00D02592" w:rsidRDefault="00D02592" w:rsidP="00D02592">
      <w:pPr>
        <w:pStyle w:val="a5"/>
        <w:ind w:left="0"/>
        <w:rPr>
          <w:rStyle w:val="pubinfo"/>
          <w:rFonts w:ascii="Century" w:hAnsi="Century"/>
          <w:sz w:val="28"/>
          <w:szCs w:val="28"/>
          <w:lang w:val="en-US"/>
        </w:rPr>
      </w:pPr>
      <w:r w:rsidRPr="002F706E">
        <w:rPr>
          <w:rStyle w:val="name"/>
          <w:rFonts w:ascii="Century" w:hAnsi="Century"/>
          <w:sz w:val="28"/>
          <w:szCs w:val="28"/>
          <w:lang w:val="en-US"/>
        </w:rPr>
        <w:t>George</w:t>
      </w:r>
      <w:r w:rsidRPr="00D02592">
        <w:rPr>
          <w:rStyle w:val="name"/>
          <w:rFonts w:ascii="Century" w:hAnsi="Century"/>
          <w:sz w:val="28"/>
          <w:szCs w:val="28"/>
        </w:rPr>
        <w:t xml:space="preserve"> </w:t>
      </w:r>
      <w:r w:rsidRPr="002F706E">
        <w:rPr>
          <w:rStyle w:val="name"/>
          <w:rFonts w:ascii="Century" w:hAnsi="Century"/>
          <w:sz w:val="28"/>
          <w:szCs w:val="28"/>
          <w:lang w:val="en-US"/>
        </w:rPr>
        <w:t>G</w:t>
      </w:r>
      <w:r w:rsidRPr="00D02592">
        <w:rPr>
          <w:rStyle w:val="name"/>
          <w:rFonts w:ascii="Century" w:hAnsi="Century"/>
          <w:sz w:val="28"/>
          <w:szCs w:val="28"/>
        </w:rPr>
        <w:t xml:space="preserve">. </w:t>
      </w:r>
      <w:proofErr w:type="spellStart"/>
      <w:r w:rsidRPr="002F706E">
        <w:rPr>
          <w:rStyle w:val="name"/>
          <w:rFonts w:ascii="Century" w:hAnsi="Century"/>
          <w:sz w:val="28"/>
          <w:szCs w:val="28"/>
          <w:lang w:val="en-US"/>
        </w:rPr>
        <w:t>Brenkert</w:t>
      </w:r>
      <w:proofErr w:type="spellEnd"/>
      <w:r w:rsidRPr="00D02592">
        <w:rPr>
          <w:rFonts w:ascii="Century" w:hAnsi="Century"/>
          <w:sz w:val="28"/>
          <w:szCs w:val="28"/>
        </w:rPr>
        <w:t xml:space="preserve">. </w:t>
      </w:r>
      <w:proofErr w:type="gramStart"/>
      <w:r w:rsidRPr="00D02592">
        <w:rPr>
          <w:rStyle w:val="articletitle"/>
          <w:rFonts w:ascii="Century" w:hAnsi="Century"/>
          <w:i/>
          <w:sz w:val="28"/>
          <w:szCs w:val="28"/>
          <w:lang w:val="en-US"/>
        </w:rPr>
        <w:t>Marketing Ethics</w:t>
      </w:r>
      <w:r w:rsidRPr="002F706E">
        <w:rPr>
          <w:rStyle w:val="articletitle"/>
          <w:rFonts w:ascii="Century" w:hAnsi="Century"/>
          <w:sz w:val="28"/>
          <w:szCs w:val="28"/>
          <w:lang w:val="en-US"/>
        </w:rPr>
        <w:t>.</w:t>
      </w:r>
      <w:proofErr w:type="gramEnd"/>
      <w:r>
        <w:rPr>
          <w:rStyle w:val="pubinfo"/>
          <w:rFonts w:ascii="Century" w:hAnsi="Century"/>
          <w:sz w:val="28"/>
          <w:szCs w:val="28"/>
          <w:lang w:val="en-US"/>
        </w:rPr>
        <w:t xml:space="preserve"> Blackwell Pub., 2008</w:t>
      </w:r>
    </w:p>
    <w:p w:rsidR="003A5132" w:rsidRPr="00394A77" w:rsidRDefault="00E50EF9" w:rsidP="00042994">
      <w:pPr>
        <w:pStyle w:val="ab"/>
        <w:jc w:val="both"/>
        <w:rPr>
          <w:rFonts w:ascii="Century" w:hAnsi="Century"/>
          <w:sz w:val="28"/>
          <w:szCs w:val="28"/>
        </w:rPr>
      </w:pPr>
      <w:r w:rsidRPr="00394A77">
        <w:br/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="00877813" w:rsidRPr="00394A77">
        <w:rPr>
          <w:rStyle w:val="pubinfo"/>
          <w:rFonts w:ascii="Century" w:hAnsi="Century"/>
          <w:b/>
          <w:sz w:val="28"/>
          <w:szCs w:val="28"/>
        </w:rPr>
        <w:t xml:space="preserve"> </w:t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="00877813" w:rsidRPr="00394A77">
        <w:rPr>
          <w:rStyle w:val="pubinfo"/>
          <w:rFonts w:ascii="Century" w:hAnsi="Century"/>
          <w:b/>
          <w:sz w:val="28"/>
          <w:szCs w:val="28"/>
        </w:rPr>
        <w:t>.</w:t>
      </w:r>
    </w:p>
    <w:p w:rsidR="00D02592" w:rsidRPr="003A5132" w:rsidRDefault="00D02592" w:rsidP="00D02592">
      <w:pPr>
        <w:pStyle w:val="a5"/>
        <w:ind w:left="0"/>
        <w:rPr>
          <w:rFonts w:ascii="Century" w:hAnsi="Century"/>
          <w:b/>
          <w:sz w:val="28"/>
          <w:szCs w:val="28"/>
          <w:lang w:val="en-US"/>
        </w:rPr>
      </w:pPr>
      <w:proofErr w:type="gramStart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>Sheehan K. Controversies in contemporary advertising.</w:t>
      </w:r>
      <w:proofErr w:type="gramEnd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SAGE, 2004 (chapter 13)</w:t>
      </w:r>
    </w:p>
    <w:p w:rsidR="00E50EF9" w:rsidRDefault="00E50EF9" w:rsidP="00042994">
      <w:pPr>
        <w:spacing w:after="0" w:line="240" w:lineRule="auto"/>
        <w:jc w:val="both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D02592" w:rsidRPr="00D02592" w:rsidRDefault="00D02592" w:rsidP="00042994">
      <w:pPr>
        <w:spacing w:after="0" w:line="240" w:lineRule="auto"/>
        <w:jc w:val="both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9B39A3" w:rsidRPr="00E95E45" w:rsidRDefault="009B39A3" w:rsidP="00D02592">
      <w:pPr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9.</w:t>
      </w:r>
    </w:p>
    <w:p w:rsidR="00C64C7B" w:rsidRPr="00E95E45" w:rsidRDefault="00C64C7B" w:rsidP="00D02592">
      <w:pPr>
        <w:jc w:val="center"/>
        <w:rPr>
          <w:rFonts w:ascii="Century" w:hAnsi="Century" w:cs="Arial"/>
          <w:b/>
          <w:bCs/>
          <w:i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i/>
          <w:sz w:val="28"/>
          <w:szCs w:val="28"/>
          <w:u w:val="single"/>
        </w:rPr>
        <w:t>Роль исследований в рекламе.</w:t>
      </w:r>
    </w:p>
    <w:p w:rsidR="00A07634" w:rsidRDefault="00A07634" w:rsidP="00A07634">
      <w:pPr>
        <w:spacing w:line="36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Виды исследований: подготовительная стадия </w:t>
      </w:r>
      <w:r w:rsidRPr="00A07634">
        <w:rPr>
          <w:rFonts w:ascii="Century" w:hAnsi="Century"/>
          <w:sz w:val="28"/>
          <w:szCs w:val="28"/>
        </w:rPr>
        <w:t>(</w:t>
      </w:r>
      <w:r>
        <w:rPr>
          <w:rFonts w:ascii="Century" w:hAnsi="Century"/>
          <w:sz w:val="28"/>
          <w:szCs w:val="28"/>
          <w:lang w:val="en-US"/>
        </w:rPr>
        <w:t>pre</w:t>
      </w:r>
      <w:r w:rsidRPr="00A07634">
        <w:rPr>
          <w:rFonts w:ascii="Century" w:hAnsi="Century"/>
          <w:sz w:val="28"/>
          <w:szCs w:val="28"/>
        </w:rPr>
        <w:t>-</w:t>
      </w:r>
      <w:r>
        <w:rPr>
          <w:rFonts w:ascii="Century" w:hAnsi="Century"/>
          <w:sz w:val="28"/>
          <w:szCs w:val="28"/>
          <w:lang w:val="en-US"/>
        </w:rPr>
        <w:t>testing</w:t>
      </w:r>
      <w:r w:rsidRPr="00A07634">
        <w:rPr>
          <w:rFonts w:ascii="Century" w:hAnsi="Century"/>
          <w:sz w:val="28"/>
          <w:szCs w:val="28"/>
        </w:rPr>
        <w:t xml:space="preserve">) </w:t>
      </w:r>
      <w:r>
        <w:rPr>
          <w:rFonts w:ascii="Century" w:hAnsi="Century"/>
          <w:sz w:val="28"/>
          <w:szCs w:val="28"/>
        </w:rPr>
        <w:t xml:space="preserve">и стадия оценки эффективности </w:t>
      </w:r>
      <w:r w:rsidRPr="00A07634">
        <w:rPr>
          <w:rFonts w:ascii="Century" w:hAnsi="Century"/>
          <w:sz w:val="28"/>
          <w:szCs w:val="28"/>
        </w:rPr>
        <w:t>(</w:t>
      </w:r>
      <w:r>
        <w:rPr>
          <w:rFonts w:ascii="Century" w:hAnsi="Century"/>
          <w:sz w:val="28"/>
          <w:szCs w:val="28"/>
          <w:lang w:val="en-US"/>
        </w:rPr>
        <w:t>post</w:t>
      </w:r>
      <w:r w:rsidRPr="00A07634">
        <w:rPr>
          <w:rFonts w:ascii="Century" w:hAnsi="Century"/>
          <w:sz w:val="28"/>
          <w:szCs w:val="28"/>
        </w:rPr>
        <w:t>-</w:t>
      </w:r>
      <w:r>
        <w:rPr>
          <w:rFonts w:ascii="Century" w:hAnsi="Century"/>
          <w:sz w:val="28"/>
          <w:szCs w:val="28"/>
          <w:lang w:val="en-US"/>
        </w:rPr>
        <w:t>testing</w:t>
      </w:r>
      <w:r>
        <w:rPr>
          <w:rFonts w:ascii="Century" w:hAnsi="Century"/>
          <w:sz w:val="28"/>
          <w:szCs w:val="28"/>
        </w:rPr>
        <w:t>).</w:t>
      </w:r>
    </w:p>
    <w:p w:rsidR="00A07634" w:rsidRPr="00A07634" w:rsidRDefault="00A07634" w:rsidP="00A07634">
      <w:pPr>
        <w:spacing w:line="36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Демографические исследования.  Фокус – группы.</w:t>
      </w:r>
    </w:p>
    <w:p w:rsidR="003A5132" w:rsidRDefault="003A5132" w:rsidP="00A07634">
      <w:pPr>
        <w:spacing w:line="360" w:lineRule="auto"/>
        <w:jc w:val="both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A07634" w:rsidRPr="00A07634" w:rsidRDefault="00D02592" w:rsidP="00A07634">
      <w:p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A07634">
        <w:rPr>
          <w:rFonts w:ascii="Century" w:hAnsi="Century"/>
          <w:sz w:val="28"/>
          <w:szCs w:val="28"/>
          <w:lang w:val="en-US"/>
        </w:rPr>
        <w:t xml:space="preserve">Jon Steel, </w:t>
      </w:r>
      <w:r w:rsidRPr="00A07634">
        <w:rPr>
          <w:rStyle w:val="a9"/>
          <w:rFonts w:ascii="Century" w:hAnsi="Century"/>
          <w:sz w:val="28"/>
          <w:szCs w:val="28"/>
          <w:lang w:val="en-US"/>
        </w:rPr>
        <w:t xml:space="preserve">Truth, Lies, and Advertising: The Art of Account Planning </w:t>
      </w:r>
      <w:r w:rsidR="00A07634" w:rsidRPr="00A07634">
        <w:rPr>
          <w:rFonts w:ascii="Century" w:hAnsi="Century"/>
          <w:sz w:val="28"/>
          <w:szCs w:val="28"/>
          <w:lang w:val="en-US"/>
        </w:rPr>
        <w:t>.</w:t>
      </w:r>
      <w:r w:rsidRPr="00A07634">
        <w:rPr>
          <w:rFonts w:ascii="Century" w:hAnsi="Century"/>
          <w:sz w:val="28"/>
          <w:szCs w:val="28"/>
          <w:lang w:val="en-US"/>
        </w:rPr>
        <w:t>New York: John Wiley &amp; Sons, Inc.</w:t>
      </w:r>
      <w:r w:rsidR="00A07634" w:rsidRPr="00A07634">
        <w:rPr>
          <w:rFonts w:ascii="Century" w:hAnsi="Century"/>
          <w:sz w:val="28"/>
          <w:szCs w:val="28"/>
          <w:lang w:val="en-US"/>
        </w:rPr>
        <w:t>, 1998</w:t>
      </w:r>
    </w:p>
    <w:p w:rsidR="009B39A3" w:rsidRPr="00A07634" w:rsidRDefault="00877813" w:rsidP="00A07634">
      <w:pPr>
        <w:spacing w:line="360" w:lineRule="auto"/>
        <w:jc w:val="both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A07634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A07634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226078" w:rsidRPr="00A07634" w:rsidRDefault="00A07634" w:rsidP="00A07634">
      <w:pPr>
        <w:pStyle w:val="a5"/>
        <w:spacing w:line="360" w:lineRule="auto"/>
        <w:ind w:left="0"/>
        <w:jc w:val="both"/>
        <w:rPr>
          <w:rFonts w:ascii="Century" w:hAnsi="Century"/>
          <w:b/>
          <w:sz w:val="28"/>
          <w:szCs w:val="28"/>
          <w:lang w:val="en-US"/>
        </w:rPr>
      </w:pPr>
      <w:r w:rsidRPr="00A07634">
        <w:rPr>
          <w:rFonts w:ascii="Century" w:hAnsi="Century"/>
          <w:sz w:val="28"/>
          <w:szCs w:val="28"/>
          <w:lang w:val="en-US"/>
        </w:rPr>
        <w:t>Menlo Park,</w:t>
      </w:r>
      <w:r w:rsidRPr="00A07634">
        <w:rPr>
          <w:rStyle w:val="a9"/>
          <w:rFonts w:ascii="Century" w:hAnsi="Century"/>
          <w:sz w:val="28"/>
          <w:szCs w:val="28"/>
          <w:lang w:val="en-US"/>
        </w:rPr>
        <w:t xml:space="preserve"> Understanding U.S. Consumers, </w:t>
      </w:r>
      <w:r w:rsidRPr="00A07634">
        <w:rPr>
          <w:rFonts w:ascii="Century" w:hAnsi="Century"/>
          <w:sz w:val="28"/>
          <w:szCs w:val="28"/>
          <w:lang w:val="en-US"/>
        </w:rPr>
        <w:t>California: SRI Consulting Business Intelligence, 2003</w:t>
      </w:r>
    </w:p>
    <w:p w:rsidR="00E50EF9" w:rsidRPr="00A07634" w:rsidRDefault="00E50EF9" w:rsidP="00042994">
      <w:pPr>
        <w:jc w:val="both"/>
        <w:rPr>
          <w:rFonts w:ascii="Century" w:hAnsi="Century" w:cs="Arial"/>
          <w:b/>
          <w:bCs/>
          <w:i/>
          <w:sz w:val="28"/>
          <w:szCs w:val="28"/>
          <w:lang w:val="en-US"/>
        </w:rPr>
      </w:pPr>
    </w:p>
    <w:p w:rsidR="009B39A3" w:rsidRPr="00E95E45" w:rsidRDefault="009B39A3" w:rsidP="00D02592">
      <w:pPr>
        <w:jc w:val="center"/>
        <w:rPr>
          <w:rFonts w:ascii="Century" w:hAnsi="Century" w:cs="Arial"/>
          <w:sz w:val="28"/>
          <w:szCs w:val="28"/>
          <w:u w:val="single"/>
        </w:rPr>
      </w:pPr>
      <w:r w:rsidRPr="00E95E45">
        <w:rPr>
          <w:rFonts w:ascii="Century" w:hAnsi="Century" w:cs="Arial"/>
          <w:b/>
          <w:bCs/>
          <w:sz w:val="28"/>
          <w:szCs w:val="28"/>
          <w:u w:val="single"/>
        </w:rPr>
        <w:t>Тема № 10.</w:t>
      </w:r>
    </w:p>
    <w:p w:rsidR="00C64C7B" w:rsidRDefault="00C64C7B" w:rsidP="00D02592">
      <w:pPr>
        <w:jc w:val="center"/>
        <w:rPr>
          <w:rStyle w:val="hps"/>
          <w:rFonts w:ascii="Century" w:hAnsi="Century" w:cs="Arial"/>
          <w:b/>
          <w:i/>
          <w:sz w:val="28"/>
          <w:szCs w:val="28"/>
          <w:u w:val="single"/>
          <w:lang w:val="en-US"/>
        </w:rPr>
      </w:pPr>
      <w:r w:rsidRPr="00E95E45">
        <w:rPr>
          <w:rStyle w:val="hps"/>
          <w:rFonts w:ascii="Century" w:hAnsi="Century" w:cs="Arial"/>
          <w:b/>
          <w:i/>
          <w:sz w:val="28"/>
          <w:szCs w:val="28"/>
          <w:u w:val="single"/>
        </w:rPr>
        <w:t>Эффективные рекламные стратегии.</w:t>
      </w:r>
    </w:p>
    <w:p w:rsidR="00D02592" w:rsidRDefault="00D02592" w:rsidP="00042994">
      <w:pPr>
        <w:jc w:val="both"/>
        <w:rPr>
          <w:rStyle w:val="hps"/>
          <w:rFonts w:ascii="Century" w:hAnsi="Century" w:cs="Arial"/>
          <w:sz w:val="28"/>
          <w:szCs w:val="28"/>
        </w:rPr>
      </w:pPr>
      <w:r>
        <w:rPr>
          <w:rStyle w:val="hps"/>
          <w:rFonts w:ascii="Century" w:hAnsi="Century" w:cs="Arial"/>
          <w:sz w:val="28"/>
          <w:szCs w:val="28"/>
        </w:rPr>
        <w:t>Критерии эффективности рекламы.</w:t>
      </w:r>
    </w:p>
    <w:p w:rsidR="00D02592" w:rsidRPr="00D02592" w:rsidRDefault="00D02592" w:rsidP="00042994">
      <w:pPr>
        <w:jc w:val="both"/>
        <w:rPr>
          <w:rStyle w:val="hps"/>
          <w:rFonts w:ascii="Century" w:hAnsi="Century" w:cs="Arial"/>
          <w:sz w:val="28"/>
          <w:szCs w:val="28"/>
        </w:rPr>
      </w:pPr>
      <w:r>
        <w:rPr>
          <w:rStyle w:val="hps"/>
          <w:rFonts w:ascii="Century" w:hAnsi="Century" w:cs="Arial"/>
          <w:sz w:val="28"/>
          <w:szCs w:val="28"/>
        </w:rPr>
        <w:t xml:space="preserve">Разбор </w:t>
      </w:r>
      <w:r>
        <w:rPr>
          <w:rStyle w:val="hps"/>
          <w:rFonts w:ascii="Century" w:hAnsi="Century" w:cs="Arial"/>
          <w:sz w:val="28"/>
          <w:szCs w:val="28"/>
          <w:lang w:val="en-US"/>
        </w:rPr>
        <w:t>case</w:t>
      </w:r>
      <w:r w:rsidRPr="00D02592">
        <w:rPr>
          <w:rStyle w:val="hps"/>
          <w:rFonts w:ascii="Century" w:hAnsi="Century" w:cs="Arial"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sz w:val="28"/>
          <w:szCs w:val="28"/>
          <w:lang w:val="en-US"/>
        </w:rPr>
        <w:t>studies</w:t>
      </w:r>
      <w:r>
        <w:rPr>
          <w:rStyle w:val="hps"/>
          <w:rFonts w:ascii="Century" w:hAnsi="Century" w:cs="Arial"/>
          <w:sz w:val="28"/>
          <w:szCs w:val="28"/>
        </w:rPr>
        <w:t>—примеров эффективных рекламных стратегий.</w:t>
      </w:r>
    </w:p>
    <w:p w:rsidR="003A5132" w:rsidRPr="00394A77" w:rsidRDefault="003A5132" w:rsidP="00042994">
      <w:pPr>
        <w:jc w:val="both"/>
        <w:rPr>
          <w:rFonts w:ascii="Century" w:hAnsi="Century" w:cs="Arial"/>
          <w:b/>
          <w:sz w:val="28"/>
          <w:szCs w:val="28"/>
        </w:rPr>
      </w:pPr>
      <w:r w:rsidRPr="00E95E45">
        <w:rPr>
          <w:rFonts w:ascii="Century" w:hAnsi="Century" w:cs="Arial"/>
          <w:b/>
          <w:sz w:val="28"/>
          <w:szCs w:val="28"/>
        </w:rPr>
        <w:t>Основная</w:t>
      </w:r>
      <w:r w:rsidRPr="00394A77">
        <w:rPr>
          <w:rFonts w:ascii="Century" w:hAnsi="Century" w:cs="Arial"/>
          <w:b/>
          <w:sz w:val="28"/>
          <w:szCs w:val="28"/>
        </w:rPr>
        <w:t xml:space="preserve"> </w:t>
      </w:r>
      <w:r w:rsidRPr="00E95E45">
        <w:rPr>
          <w:rFonts w:ascii="Century" w:hAnsi="Century" w:cs="Arial"/>
          <w:b/>
          <w:sz w:val="28"/>
          <w:szCs w:val="28"/>
        </w:rPr>
        <w:t>литература</w:t>
      </w:r>
      <w:r w:rsidRPr="00394A77">
        <w:rPr>
          <w:rFonts w:ascii="Century" w:hAnsi="Century" w:cs="Arial"/>
          <w:b/>
          <w:sz w:val="28"/>
          <w:szCs w:val="28"/>
        </w:rPr>
        <w:t>.</w:t>
      </w:r>
    </w:p>
    <w:p w:rsidR="00C64C7B" w:rsidRPr="00E95E45" w:rsidRDefault="00C64C7B" w:rsidP="00042994">
      <w:pPr>
        <w:jc w:val="both"/>
        <w:rPr>
          <w:rFonts w:ascii="Century" w:hAnsi="Century"/>
          <w:sz w:val="28"/>
          <w:szCs w:val="28"/>
          <w:lang w:val="en-US"/>
        </w:rPr>
      </w:pPr>
      <w:r w:rsidRPr="00E95E45">
        <w:rPr>
          <w:rFonts w:ascii="Century" w:hAnsi="Century"/>
          <w:sz w:val="28"/>
          <w:szCs w:val="28"/>
          <w:lang w:val="en-US"/>
        </w:rPr>
        <w:t xml:space="preserve">Bogart, Leo. </w:t>
      </w:r>
      <w:proofErr w:type="gramStart"/>
      <w:r w:rsidRPr="00E95E45">
        <w:rPr>
          <w:rFonts w:ascii="Century" w:hAnsi="Century"/>
          <w:i/>
          <w:iCs/>
          <w:sz w:val="28"/>
          <w:szCs w:val="28"/>
          <w:lang w:val="en-US"/>
        </w:rPr>
        <w:t>Strategy in Advertising.</w:t>
      </w:r>
      <w:proofErr w:type="gramEnd"/>
      <w:r w:rsidRPr="00E95E45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E95E45">
        <w:rPr>
          <w:rFonts w:ascii="Century" w:hAnsi="Century"/>
          <w:sz w:val="28"/>
          <w:szCs w:val="28"/>
          <w:lang w:val="en-US"/>
        </w:rPr>
        <w:t>3rd</w:t>
      </w:r>
      <w:proofErr w:type="gramEnd"/>
      <w:r w:rsidRPr="00E95E45">
        <w:rPr>
          <w:rFonts w:ascii="Century" w:hAnsi="Century"/>
          <w:sz w:val="28"/>
          <w:szCs w:val="28"/>
          <w:lang w:val="en-US"/>
        </w:rPr>
        <w:t xml:space="preserve"> ed. Lincolnwood, IL: </w:t>
      </w:r>
      <w:proofErr w:type="spellStart"/>
      <w:r w:rsidRPr="00E95E45">
        <w:rPr>
          <w:rFonts w:ascii="Century" w:hAnsi="Century"/>
          <w:sz w:val="28"/>
          <w:szCs w:val="28"/>
          <w:lang w:val="en-US"/>
        </w:rPr>
        <w:t>NTC</w:t>
      </w:r>
      <w:proofErr w:type="spellEnd"/>
      <w:r w:rsidRPr="00E95E45">
        <w:rPr>
          <w:rFonts w:ascii="Century" w:hAnsi="Century"/>
          <w:sz w:val="28"/>
          <w:szCs w:val="28"/>
          <w:lang w:val="en-US"/>
        </w:rPr>
        <w:t xml:space="preserve"> Business Books, 1995.</w:t>
      </w:r>
    </w:p>
    <w:p w:rsidR="003A5132" w:rsidRPr="00E95E45" w:rsidRDefault="00C64C7B" w:rsidP="00042994">
      <w:pPr>
        <w:jc w:val="both"/>
        <w:rPr>
          <w:rStyle w:val="pubinfo"/>
          <w:rFonts w:ascii="Century" w:hAnsi="Century"/>
          <w:b/>
          <w:sz w:val="28"/>
          <w:szCs w:val="28"/>
        </w:rPr>
      </w:pPr>
      <w:r w:rsidRPr="00E95E45">
        <w:rPr>
          <w:rStyle w:val="pubinfo"/>
          <w:rFonts w:ascii="Century" w:hAnsi="Century"/>
          <w:b/>
          <w:sz w:val="28"/>
          <w:szCs w:val="28"/>
        </w:rPr>
        <w:t>Дополнительная литература</w:t>
      </w:r>
    </w:p>
    <w:p w:rsidR="003A5132" w:rsidRPr="00E95E45" w:rsidRDefault="00C64C7B" w:rsidP="00042994">
      <w:pPr>
        <w:ind w:firstLine="708"/>
        <w:jc w:val="both"/>
        <w:rPr>
          <w:rFonts w:ascii="Century" w:hAnsi="Century"/>
          <w:sz w:val="28"/>
          <w:szCs w:val="28"/>
          <w:lang w:val="en-US"/>
        </w:rPr>
      </w:pPr>
      <w:r w:rsidRPr="00E95E45">
        <w:rPr>
          <w:rFonts w:ascii="Century" w:hAnsi="Century"/>
          <w:sz w:val="28"/>
          <w:szCs w:val="28"/>
          <w:lang w:val="en-US"/>
        </w:rPr>
        <w:t>Wells</w:t>
      </w:r>
      <w:r w:rsidRPr="00394A77">
        <w:rPr>
          <w:rFonts w:ascii="Century" w:hAnsi="Century"/>
          <w:sz w:val="28"/>
          <w:szCs w:val="28"/>
        </w:rPr>
        <w:t xml:space="preserve">, </w:t>
      </w:r>
      <w:r w:rsidRPr="00E95E45">
        <w:rPr>
          <w:rFonts w:ascii="Century" w:hAnsi="Century"/>
          <w:sz w:val="28"/>
          <w:szCs w:val="28"/>
          <w:lang w:val="en-US"/>
        </w:rPr>
        <w:t>William</w:t>
      </w:r>
      <w:r w:rsidRPr="00394A77">
        <w:rPr>
          <w:rFonts w:ascii="Century" w:hAnsi="Century"/>
          <w:sz w:val="28"/>
          <w:szCs w:val="28"/>
        </w:rPr>
        <w:t xml:space="preserve"> </w:t>
      </w:r>
      <w:r w:rsidRPr="00E95E45">
        <w:rPr>
          <w:rFonts w:ascii="Century" w:hAnsi="Century"/>
          <w:sz w:val="28"/>
          <w:szCs w:val="28"/>
          <w:lang w:val="en-US"/>
        </w:rPr>
        <w:t>D</w:t>
      </w:r>
      <w:r w:rsidRPr="00394A77">
        <w:rPr>
          <w:rFonts w:ascii="Century" w:hAnsi="Century"/>
          <w:sz w:val="28"/>
          <w:szCs w:val="28"/>
        </w:rPr>
        <w:t xml:space="preserve">., </w:t>
      </w:r>
      <w:proofErr w:type="spellStart"/>
      <w:r w:rsidRPr="00E95E45">
        <w:rPr>
          <w:rFonts w:ascii="Century" w:hAnsi="Century"/>
          <w:sz w:val="28"/>
          <w:szCs w:val="28"/>
          <w:lang w:val="en-US"/>
        </w:rPr>
        <w:t>ed</w:t>
      </w:r>
      <w:proofErr w:type="spellEnd"/>
      <w:r w:rsidRPr="00394A77">
        <w:rPr>
          <w:rFonts w:ascii="Century" w:hAnsi="Century"/>
          <w:sz w:val="28"/>
          <w:szCs w:val="28"/>
        </w:rPr>
        <w:t xml:space="preserve">. </w:t>
      </w:r>
      <w:r w:rsidRPr="00E95E45">
        <w:rPr>
          <w:rFonts w:ascii="Century" w:hAnsi="Century"/>
          <w:i/>
          <w:iCs/>
          <w:sz w:val="28"/>
          <w:szCs w:val="28"/>
          <w:lang w:val="en-US"/>
        </w:rPr>
        <w:t>Measuring Advertising Effectiveness.</w:t>
      </w:r>
      <w:r w:rsidRPr="00E95E45">
        <w:rPr>
          <w:rFonts w:ascii="Century" w:hAnsi="Century"/>
          <w:sz w:val="28"/>
          <w:szCs w:val="28"/>
          <w:lang w:val="en-US"/>
        </w:rPr>
        <w:t xml:space="preserve"> Mahwah, NJ: Lawrence </w:t>
      </w:r>
      <w:proofErr w:type="spellStart"/>
      <w:r w:rsidRPr="00E95E45">
        <w:rPr>
          <w:rFonts w:ascii="Century" w:hAnsi="Century"/>
          <w:sz w:val="28"/>
          <w:szCs w:val="28"/>
          <w:lang w:val="en-US"/>
        </w:rPr>
        <w:t>Erblaum</w:t>
      </w:r>
      <w:proofErr w:type="spellEnd"/>
      <w:r w:rsidRPr="00E95E45">
        <w:rPr>
          <w:rFonts w:ascii="Century" w:hAnsi="Century"/>
          <w:sz w:val="28"/>
          <w:szCs w:val="28"/>
          <w:lang w:val="en-US"/>
        </w:rPr>
        <w:t xml:space="preserve"> Associates, 1997.</w:t>
      </w:r>
    </w:p>
    <w:p w:rsidR="00A07634" w:rsidRPr="00A07634" w:rsidRDefault="00A07634" w:rsidP="00A07634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A07634" w:rsidRDefault="00A07634" w:rsidP="00A07634">
      <w:pPr>
        <w:pStyle w:val="a5"/>
        <w:spacing w:after="0" w:line="240" w:lineRule="auto"/>
        <w:ind w:left="1080"/>
        <w:jc w:val="both"/>
        <w:rPr>
          <w:rFonts w:ascii="Century" w:hAnsi="Century"/>
          <w:b/>
          <w:sz w:val="28"/>
          <w:szCs w:val="28"/>
        </w:rPr>
      </w:pPr>
    </w:p>
    <w:p w:rsidR="00DE0BB0" w:rsidRPr="00DE0BB0" w:rsidRDefault="00DE0BB0" w:rsidP="0004299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DE0BB0">
        <w:rPr>
          <w:rFonts w:ascii="Century" w:hAnsi="Century"/>
          <w:b/>
          <w:sz w:val="28"/>
          <w:szCs w:val="28"/>
        </w:rPr>
        <w:t>Образовательные технологии</w:t>
      </w:r>
    </w:p>
    <w:p w:rsidR="00DE0BB0" w:rsidRPr="00DE0BB0" w:rsidRDefault="00DE0BB0" w:rsidP="00042994">
      <w:pPr>
        <w:jc w:val="both"/>
        <w:rPr>
          <w:rFonts w:ascii="Century" w:hAnsi="Century"/>
          <w:sz w:val="28"/>
          <w:szCs w:val="28"/>
        </w:rPr>
      </w:pPr>
    </w:p>
    <w:p w:rsidR="00DE0BB0" w:rsidRPr="00DE0BB0" w:rsidRDefault="00DE0BB0" w:rsidP="00042994">
      <w:pPr>
        <w:ind w:firstLine="708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Курс предполагает активное использование информационно-коммуникационных технологий для опосредованного обучения. </w:t>
      </w:r>
      <w:proofErr w:type="gram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Электронная дисциплина на базе </w:t>
      </w:r>
      <w:proofErr w:type="spell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  <w:lang w:val="en-US"/>
        </w:rPr>
        <w:t>LMS</w:t>
      </w:r>
      <w:proofErr w:type="spellEnd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 позволяет преподавателю размещать учебно-методические материалы и рекомендации для студентов, осуществлять взаимодействие с помощью форума и функций комментирования и редактирования страниц дисциплины.</w:t>
      </w:r>
      <w:r w:rsidRPr="00DE0BB0">
        <w:rPr>
          <w:rFonts w:ascii="Century" w:hAnsi="Century"/>
          <w:sz w:val="28"/>
          <w:szCs w:val="28"/>
        </w:rPr>
        <w:t xml:space="preserve"> </w:t>
      </w:r>
      <w:proofErr w:type="gramEnd"/>
    </w:p>
    <w:p w:rsidR="00DE0BB0" w:rsidRDefault="00DE0BB0" w:rsidP="00042994">
      <w:pPr>
        <w:ind w:firstLine="360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sz w:val="28"/>
          <w:szCs w:val="28"/>
        </w:rPr>
        <w:t xml:space="preserve">При реализации различных видов учебной работы используются </w:t>
      </w:r>
      <w:r w:rsidRPr="00C72760">
        <w:rPr>
          <w:rFonts w:ascii="Century" w:hAnsi="Century"/>
          <w:sz w:val="28"/>
          <w:szCs w:val="28"/>
        </w:rPr>
        <w:t xml:space="preserve">следующие виды образовательных технологий: разбор практических задач и кейсов, деловые и ролевые игры. </w:t>
      </w:r>
    </w:p>
    <w:p w:rsidR="00C72760" w:rsidRDefault="00C72760" w:rsidP="00042994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042994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04299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Оценочные средства для текущего контроля и аттестации студента</w:t>
      </w:r>
    </w:p>
    <w:p w:rsidR="00C72760" w:rsidRPr="00C72760" w:rsidRDefault="00C72760" w:rsidP="00042994">
      <w:pPr>
        <w:pStyle w:val="a5"/>
        <w:spacing w:after="0" w:line="240" w:lineRule="auto"/>
        <w:ind w:left="1080"/>
        <w:jc w:val="both"/>
        <w:rPr>
          <w:rFonts w:ascii="Century" w:hAnsi="Century"/>
          <w:b/>
          <w:sz w:val="28"/>
          <w:szCs w:val="28"/>
        </w:rPr>
      </w:pPr>
    </w:p>
    <w:p w:rsidR="00DE0BB0" w:rsidRPr="00C72760" w:rsidRDefault="00DE0BB0" w:rsidP="00042994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9.1. Тематика заданий итогового контроля</w:t>
      </w:r>
    </w:p>
    <w:p w:rsidR="00DE0BB0" w:rsidRPr="00C72760" w:rsidRDefault="00DE0BB0" w:rsidP="00042994">
      <w:pPr>
        <w:ind w:firstLine="709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lastRenderedPageBreak/>
        <w:t xml:space="preserve">Студент по согласованию с преподавателем выбирает </w:t>
      </w:r>
      <w:r w:rsidR="00DF28B3">
        <w:rPr>
          <w:rFonts w:ascii="Century" w:hAnsi="Century"/>
          <w:sz w:val="28"/>
          <w:szCs w:val="28"/>
        </w:rPr>
        <w:t>тему из предложенных ниже</w:t>
      </w:r>
      <w:r w:rsidRPr="00C72760">
        <w:rPr>
          <w:rFonts w:ascii="Century" w:hAnsi="Century"/>
          <w:sz w:val="28"/>
          <w:szCs w:val="28"/>
        </w:rPr>
        <w:t xml:space="preserve"> и представляет св</w:t>
      </w:r>
      <w:r w:rsidR="00DF28B3">
        <w:rPr>
          <w:rFonts w:ascii="Century" w:hAnsi="Century"/>
          <w:sz w:val="28"/>
          <w:szCs w:val="28"/>
        </w:rPr>
        <w:t>ои исследования в виде реферата объемом 10-15 печатных листов.</w:t>
      </w:r>
    </w:p>
    <w:p w:rsidR="00DE0BB0" w:rsidRDefault="00DE0BB0" w:rsidP="00042994">
      <w:pPr>
        <w:ind w:firstLine="709"/>
        <w:jc w:val="both"/>
        <w:rPr>
          <w:rFonts w:ascii="Century" w:hAnsi="Century"/>
          <w:sz w:val="28"/>
          <w:szCs w:val="28"/>
        </w:rPr>
      </w:pPr>
      <w:r w:rsidRPr="00324BD2">
        <w:rPr>
          <w:rFonts w:ascii="Century" w:hAnsi="Century"/>
          <w:sz w:val="28"/>
          <w:szCs w:val="28"/>
        </w:rPr>
        <w:t>Студент выступает с презентацией своего исследования на последних семинарских занятиях.</w:t>
      </w:r>
    </w:p>
    <w:p w:rsidR="00DF28B3" w:rsidRPr="00DF28B3" w:rsidRDefault="00DF28B3" w:rsidP="00DF28B3">
      <w:pPr>
        <w:pStyle w:val="a5"/>
        <w:numPr>
          <w:ilvl w:val="0"/>
          <w:numId w:val="27"/>
        </w:numPr>
        <w:jc w:val="both"/>
        <w:rPr>
          <w:rFonts w:ascii="Century" w:hAnsi="Century"/>
          <w:sz w:val="28"/>
          <w:szCs w:val="28"/>
          <w:lang w:val="en-US"/>
        </w:rPr>
      </w:pPr>
      <w:r>
        <w:rPr>
          <w:rFonts w:ascii="Century" w:hAnsi="Century"/>
          <w:sz w:val="28"/>
          <w:szCs w:val="28"/>
          <w:lang w:val="en-US"/>
        </w:rPr>
        <w:t>The different faces of advertising: evolution of term and concept.</w:t>
      </w:r>
    </w:p>
    <w:p w:rsidR="00DF28B3" w:rsidRDefault="00DF28B3" w:rsidP="00DF28B3">
      <w:pPr>
        <w:pStyle w:val="a5"/>
        <w:numPr>
          <w:ilvl w:val="0"/>
          <w:numId w:val="27"/>
        </w:numPr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early years of American advertising.</w:t>
      </w:r>
      <w:proofErr w:type="gramEnd"/>
    </w:p>
    <w:p w:rsidR="00DF28B3" w:rsidRDefault="00DF28B3" w:rsidP="00DF28B3">
      <w:pPr>
        <w:pStyle w:val="a5"/>
        <w:numPr>
          <w:ilvl w:val="0"/>
          <w:numId w:val="27"/>
        </w:numPr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Advertising in the USA in the middle of the twentieth century.</w:t>
      </w:r>
      <w:proofErr w:type="gramEnd"/>
    </w:p>
    <w:p w:rsidR="00DF28B3" w:rsidRPr="00023277" w:rsidRDefault="00DF28B3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Modern trends in US advertising.</w:t>
      </w:r>
      <w:proofErr w:type="gramEnd"/>
    </w:p>
    <w:p w:rsidR="00DF28B3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The world biggest advertising agencies.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bCs/>
          <w:sz w:val="28"/>
          <w:szCs w:val="28"/>
          <w:lang w:val="en-US"/>
        </w:rPr>
        <w:t xml:space="preserve">William </w:t>
      </w:r>
      <w:proofErr w:type="spellStart"/>
      <w:r w:rsidRPr="00023277">
        <w:rPr>
          <w:rFonts w:ascii="Century" w:hAnsi="Century"/>
          <w:bCs/>
          <w:sz w:val="28"/>
          <w:szCs w:val="28"/>
          <w:lang w:val="en-US"/>
        </w:rPr>
        <w:t>Bernbach</w:t>
      </w:r>
      <w:proofErr w:type="spellEnd"/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Leo Burnett</w:t>
      </w:r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David Ogilvy</w:t>
      </w:r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 xml:space="preserve">Albert </w:t>
      </w:r>
      <w:proofErr w:type="spellStart"/>
      <w:r w:rsidRPr="00023277">
        <w:rPr>
          <w:rFonts w:ascii="Century" w:hAnsi="Century"/>
          <w:sz w:val="28"/>
          <w:szCs w:val="28"/>
          <w:lang w:val="en-US"/>
        </w:rPr>
        <w:t>Lasker</w:t>
      </w:r>
      <w:proofErr w:type="spellEnd"/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 xml:space="preserve">Dan </w:t>
      </w:r>
      <w:proofErr w:type="spellStart"/>
      <w:r>
        <w:rPr>
          <w:rFonts w:ascii="Century" w:hAnsi="Century"/>
          <w:sz w:val="28"/>
          <w:szCs w:val="28"/>
          <w:lang w:val="en-US"/>
        </w:rPr>
        <w:t>Wieden</w:t>
      </w:r>
      <w:proofErr w:type="spellEnd"/>
      <w:r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Claude C. Hopkins</w:t>
      </w:r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023277">
        <w:rPr>
          <w:rFonts w:ascii="Century" w:hAnsi="Century"/>
          <w:sz w:val="28"/>
          <w:szCs w:val="28"/>
          <w:lang w:val="en-US"/>
        </w:rPr>
        <w:t>George Gallup</w:t>
      </w:r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  <w:proofErr w:type="gramEnd"/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023277">
        <w:rPr>
          <w:rFonts w:ascii="Century" w:hAnsi="Century"/>
          <w:sz w:val="28"/>
          <w:szCs w:val="28"/>
          <w:lang w:val="en-US"/>
        </w:rPr>
        <w:t xml:space="preserve">Raymond </w:t>
      </w:r>
      <w:proofErr w:type="gramStart"/>
      <w:r w:rsidRPr="00023277">
        <w:rPr>
          <w:rFonts w:ascii="Century" w:hAnsi="Century"/>
          <w:sz w:val="28"/>
          <w:szCs w:val="28"/>
          <w:lang w:val="en-US"/>
        </w:rPr>
        <w:t xml:space="preserve">Rubicam </w:t>
      </w:r>
      <w:r w:rsidRPr="00023277">
        <w:rPr>
          <w:rFonts w:ascii="Century" w:hAnsi="Century"/>
          <w:bCs/>
          <w:sz w:val="28"/>
          <w:szCs w:val="28"/>
          <w:lang w:val="en-US"/>
        </w:rPr>
        <w:t>:</w:t>
      </w:r>
      <w:proofErr w:type="gramEnd"/>
      <w:r w:rsidRPr="00023277">
        <w:rPr>
          <w:rFonts w:ascii="Century" w:hAnsi="Century"/>
          <w:bCs/>
          <w:sz w:val="28"/>
          <w:szCs w:val="28"/>
          <w:lang w:val="en-US"/>
        </w:rPr>
        <w:t xml:space="preserve"> life in advertising.</w:t>
      </w:r>
    </w:p>
    <w:p w:rsidR="004171C2" w:rsidRPr="00023277" w:rsidRDefault="004171C2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 w:rsidRPr="00023277">
        <w:rPr>
          <w:rFonts w:ascii="Century" w:hAnsi="Century"/>
          <w:sz w:val="28"/>
          <w:szCs w:val="28"/>
          <w:lang w:val="en-US"/>
        </w:rPr>
        <w:t>Steve Jobs</w:t>
      </w:r>
      <w:r w:rsidRPr="00023277">
        <w:rPr>
          <w:rFonts w:ascii="Century" w:hAnsi="Century"/>
          <w:bCs/>
          <w:sz w:val="28"/>
          <w:szCs w:val="28"/>
          <w:lang w:val="en-US"/>
        </w:rPr>
        <w:t>: life in advertising.</w:t>
      </w:r>
    </w:p>
    <w:p w:rsidR="00023277" w:rsidRP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bCs/>
          <w:sz w:val="28"/>
          <w:szCs w:val="28"/>
          <w:lang w:val="en-US"/>
        </w:rPr>
        <w:t>Modern well-known advertising managers and copywriters.</w:t>
      </w:r>
      <w:proofErr w:type="gramEnd"/>
    </w:p>
    <w:p w:rsidR="00023277" w:rsidRP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bCs/>
          <w:sz w:val="28"/>
          <w:szCs w:val="28"/>
          <w:lang w:val="en-US"/>
        </w:rPr>
        <w:t>The</w:t>
      </w:r>
      <w:r w:rsidRPr="00023277">
        <w:rPr>
          <w:rFonts w:ascii="Century" w:hAnsi="Century"/>
          <w:bCs/>
          <w:sz w:val="28"/>
          <w:szCs w:val="28"/>
        </w:rPr>
        <w:t xml:space="preserve"> </w:t>
      </w:r>
      <w:r>
        <w:rPr>
          <w:rFonts w:ascii="Century" w:hAnsi="Century"/>
          <w:bCs/>
          <w:sz w:val="28"/>
          <w:szCs w:val="28"/>
          <w:lang w:val="en-US"/>
        </w:rPr>
        <w:t>history</w:t>
      </w:r>
      <w:r w:rsidRPr="00023277">
        <w:rPr>
          <w:rFonts w:ascii="Century" w:hAnsi="Century"/>
          <w:bCs/>
          <w:sz w:val="28"/>
          <w:szCs w:val="28"/>
        </w:rPr>
        <w:t xml:space="preserve"> </w:t>
      </w:r>
      <w:r>
        <w:rPr>
          <w:rFonts w:ascii="Century" w:hAnsi="Century"/>
          <w:bCs/>
          <w:sz w:val="28"/>
          <w:szCs w:val="28"/>
          <w:lang w:val="en-US"/>
        </w:rPr>
        <w:t>of</w:t>
      </w:r>
      <w:r w:rsidRPr="00023277">
        <w:rPr>
          <w:rFonts w:ascii="Century" w:hAnsi="Century"/>
          <w:bCs/>
          <w:sz w:val="28"/>
          <w:szCs w:val="28"/>
        </w:rPr>
        <w:t xml:space="preserve"> </w:t>
      </w:r>
      <w:r>
        <w:rPr>
          <w:rFonts w:ascii="Century" w:hAnsi="Century"/>
          <w:bCs/>
          <w:sz w:val="28"/>
          <w:szCs w:val="28"/>
          <w:lang w:val="en-US"/>
        </w:rPr>
        <w:t>XXX</w:t>
      </w:r>
      <w:r w:rsidRPr="00023277">
        <w:rPr>
          <w:rFonts w:ascii="Century" w:hAnsi="Century"/>
          <w:bCs/>
          <w:sz w:val="28"/>
          <w:szCs w:val="28"/>
        </w:rPr>
        <w:t xml:space="preserve"> </w:t>
      </w:r>
      <w:r>
        <w:rPr>
          <w:rFonts w:ascii="Century" w:hAnsi="Century"/>
          <w:bCs/>
          <w:sz w:val="28"/>
          <w:szCs w:val="28"/>
          <w:lang w:val="en-US"/>
        </w:rPr>
        <w:t>brand</w:t>
      </w:r>
      <w:r w:rsidRPr="00023277">
        <w:rPr>
          <w:rFonts w:ascii="Century" w:hAnsi="Century"/>
          <w:bCs/>
          <w:sz w:val="28"/>
          <w:szCs w:val="28"/>
        </w:rPr>
        <w:t>.</w:t>
      </w:r>
      <w:proofErr w:type="gramEnd"/>
      <w:r w:rsidRPr="00023277">
        <w:rPr>
          <w:rFonts w:ascii="Century" w:hAnsi="Century"/>
          <w:bCs/>
          <w:sz w:val="28"/>
          <w:szCs w:val="28"/>
        </w:rPr>
        <w:t xml:space="preserve"> </w:t>
      </w:r>
      <w:r>
        <w:rPr>
          <w:rFonts w:ascii="Century" w:hAnsi="Century"/>
          <w:bCs/>
          <w:sz w:val="28"/>
          <w:szCs w:val="28"/>
          <w:lang w:val="en-US"/>
        </w:rPr>
        <w:t>(Consult the teacher on your choice of brand)</w:t>
      </w:r>
    </w:p>
    <w:p w:rsidR="00023277" w:rsidRP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Insights into effective brand management.</w:t>
      </w:r>
      <w:proofErr w:type="gramEnd"/>
    </w:p>
    <w:p w:rsid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Global advertising: opportunities and threats.</w:t>
      </w:r>
      <w:proofErr w:type="gramEnd"/>
    </w:p>
    <w:p w:rsid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“Think global, act local” principle.</w:t>
      </w:r>
      <w:proofErr w:type="gramEnd"/>
    </w:p>
    <w:p w:rsidR="00023277" w:rsidRDefault="00023277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peculiarities of global branding.</w:t>
      </w:r>
      <w:proofErr w:type="gramEnd"/>
    </w:p>
    <w:p w:rsidR="00023277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Creative advertising vs. Effective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lastRenderedPageBreak/>
        <w:t>Viral advertising:</w:t>
      </w:r>
      <w:r w:rsidRPr="005B60CF">
        <w:rPr>
          <w:rFonts w:ascii="Century" w:hAnsi="Century"/>
          <w:sz w:val="28"/>
          <w:szCs w:val="28"/>
          <w:lang w:val="en-US"/>
        </w:rPr>
        <w:t xml:space="preserve"> </w:t>
      </w:r>
      <w:r>
        <w:rPr>
          <w:rFonts w:ascii="Century" w:hAnsi="Century"/>
          <w:sz w:val="28"/>
          <w:szCs w:val="28"/>
          <w:lang w:val="en-US"/>
        </w:rPr>
        <w:t>opportunities and threats.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art of television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r>
        <w:rPr>
          <w:rFonts w:ascii="Century" w:hAnsi="Century"/>
          <w:sz w:val="28"/>
          <w:szCs w:val="28"/>
          <w:lang w:val="en-US"/>
        </w:rPr>
        <w:t>Recent trends in TV advertising.</w:t>
      </w:r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early stage of TV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Ethical and legal in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ethical code of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place of marketing research in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Pre—testing in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Post—testing in advertising.</w:t>
      </w:r>
      <w:proofErr w:type="gramEnd"/>
    </w:p>
    <w:p w:rsidR="005B60CF" w:rsidRDefault="005B60CF" w:rsidP="00023277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>The features of effective advertising.</w:t>
      </w:r>
      <w:proofErr w:type="gramEnd"/>
    </w:p>
    <w:p w:rsidR="005676F6" w:rsidRPr="00023277" w:rsidRDefault="005B60CF" w:rsidP="005676F6">
      <w:pPr>
        <w:pStyle w:val="a5"/>
        <w:numPr>
          <w:ilvl w:val="0"/>
          <w:numId w:val="27"/>
        </w:numPr>
        <w:spacing w:line="360" w:lineRule="auto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>
        <w:rPr>
          <w:rFonts w:ascii="Century" w:hAnsi="Century"/>
          <w:sz w:val="28"/>
          <w:szCs w:val="28"/>
          <w:lang w:val="en-US"/>
        </w:rPr>
        <w:t xml:space="preserve">A story of success: a </w:t>
      </w:r>
      <w:r w:rsidR="005676F6">
        <w:rPr>
          <w:rFonts w:ascii="Century" w:hAnsi="Century"/>
          <w:sz w:val="28"/>
          <w:szCs w:val="28"/>
          <w:lang w:val="en-US"/>
        </w:rPr>
        <w:t>famous advertising campaign.</w:t>
      </w:r>
      <w:proofErr w:type="gramEnd"/>
      <w:r w:rsidR="005676F6">
        <w:rPr>
          <w:rFonts w:ascii="Century" w:hAnsi="Century"/>
          <w:sz w:val="28"/>
          <w:szCs w:val="28"/>
          <w:lang w:val="en-US"/>
        </w:rPr>
        <w:t xml:space="preserve"> </w:t>
      </w:r>
      <w:r w:rsidR="005676F6">
        <w:rPr>
          <w:rFonts w:ascii="Century" w:hAnsi="Century"/>
          <w:bCs/>
          <w:sz w:val="28"/>
          <w:szCs w:val="28"/>
          <w:lang w:val="en-US"/>
        </w:rPr>
        <w:t>(Consult the teacher on your choice)</w:t>
      </w:r>
    </w:p>
    <w:p w:rsidR="00DE0BB0" w:rsidRPr="00023277" w:rsidRDefault="00DE0BB0" w:rsidP="00042994">
      <w:pPr>
        <w:tabs>
          <w:tab w:val="left" w:pos="3075"/>
        </w:tabs>
        <w:jc w:val="both"/>
        <w:rPr>
          <w:rFonts w:ascii="Century" w:hAnsi="Century"/>
          <w:sz w:val="28"/>
          <w:szCs w:val="28"/>
          <w:lang w:val="en-US"/>
        </w:rPr>
      </w:pPr>
      <w:r w:rsidRPr="00023277">
        <w:rPr>
          <w:rFonts w:ascii="Century" w:hAnsi="Century"/>
          <w:sz w:val="28"/>
          <w:szCs w:val="28"/>
          <w:lang w:val="en-US"/>
        </w:rPr>
        <w:tab/>
      </w:r>
    </w:p>
    <w:p w:rsidR="005567A6" w:rsidRPr="00C72760" w:rsidRDefault="005567A6" w:rsidP="0004299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Порядок формирования оценок по дисциплине</w:t>
      </w:r>
    </w:p>
    <w:p w:rsidR="005567A6" w:rsidRPr="005567A6" w:rsidRDefault="005567A6" w:rsidP="00042994">
      <w:pPr>
        <w:jc w:val="both"/>
        <w:rPr>
          <w:rFonts w:ascii="Century" w:hAnsi="Century"/>
          <w:sz w:val="28"/>
          <w:szCs w:val="28"/>
        </w:rPr>
      </w:pPr>
    </w:p>
    <w:p w:rsidR="005567A6" w:rsidRPr="005567A6" w:rsidRDefault="005567A6" w:rsidP="00042994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Преподаватель оценивает работу студентов на семинарских занятиях</w:t>
      </w:r>
      <w:r w:rsidRPr="005567A6">
        <w:rPr>
          <w:rFonts w:ascii="Century" w:hAnsi="Century"/>
          <w:sz w:val="28"/>
          <w:szCs w:val="28"/>
        </w:rPr>
        <w:t xml:space="preserve">: преподавателем оценивается активность студентов в дискуссиях, заинтересованность в коллективных обсуждениях проблематики семинарского занятия. Оценки за работу на семинарских занятиях преподаватель выставляет в рабочую ведомость. Накопленная оценка по 10-ти балльной шкале за работу на семинарских занятиях определяется перед итоговым контролем –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аудиторная</w:t>
      </w:r>
      <w:proofErr w:type="spellEnd"/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042994">
      <w:pPr>
        <w:ind w:firstLine="708"/>
        <w:jc w:val="both"/>
        <w:rPr>
          <w:rFonts w:ascii="Century" w:hAnsi="Century"/>
          <w:sz w:val="28"/>
          <w:szCs w:val="28"/>
        </w:rPr>
      </w:pPr>
      <w:proofErr w:type="gramStart"/>
      <w:r w:rsidRPr="005567A6">
        <w:rPr>
          <w:rFonts w:ascii="Century" w:hAnsi="Century"/>
          <w:b/>
          <w:sz w:val="28"/>
          <w:szCs w:val="28"/>
        </w:rPr>
        <w:t>Преподаватель оценивает самостоятельную работу студентов</w:t>
      </w:r>
      <w:r w:rsidRPr="005567A6">
        <w:rPr>
          <w:rFonts w:ascii="Century" w:hAnsi="Century"/>
          <w:sz w:val="28"/>
          <w:szCs w:val="28"/>
        </w:rPr>
        <w:t>: преподавателем оценивается правильность выполнения домашних работ, задания для которых выдаются на семинарских занятиях</w:t>
      </w:r>
      <w:r w:rsidR="00394A77">
        <w:rPr>
          <w:rFonts w:ascii="Century" w:hAnsi="Century"/>
          <w:sz w:val="28"/>
          <w:szCs w:val="28"/>
        </w:rPr>
        <w:t>,</w:t>
      </w:r>
      <w:r w:rsidRPr="005567A6">
        <w:rPr>
          <w:rFonts w:ascii="Century" w:hAnsi="Century"/>
          <w:sz w:val="28"/>
          <w:szCs w:val="28"/>
        </w:rPr>
        <w:t xml:space="preserve"> полнота освещения темы, которую студент готовит для выступления с докладом на занятии-дискуссии.</w:t>
      </w:r>
      <w:proofErr w:type="gramEnd"/>
      <w:r w:rsidRPr="005567A6">
        <w:rPr>
          <w:rFonts w:ascii="Century" w:hAnsi="Century"/>
          <w:sz w:val="28"/>
          <w:szCs w:val="28"/>
        </w:rPr>
        <w:t xml:space="preserve">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.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 xml:space="preserve"> 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р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>абота</w:t>
      </w:r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lastRenderedPageBreak/>
        <w:t>Накопленная оценка за текущий контроль</w:t>
      </w:r>
      <w:r w:rsidRPr="005567A6">
        <w:rPr>
          <w:rFonts w:ascii="Century" w:hAnsi="Century"/>
          <w:sz w:val="28"/>
          <w:szCs w:val="28"/>
        </w:rPr>
        <w:t xml:space="preserve"> учитывает результаты студента по текущему контролю следующим образом: </w:t>
      </w:r>
    </w:p>
    <w:p w:rsidR="005567A6" w:rsidRPr="005567A6" w:rsidRDefault="005567A6" w:rsidP="005567A6">
      <w:pPr>
        <w:spacing w:before="240"/>
        <w:jc w:val="center"/>
        <w:rPr>
          <w:rFonts w:ascii="Century" w:hAnsi="Century"/>
          <w:sz w:val="28"/>
          <w:szCs w:val="28"/>
        </w:rPr>
      </w:pP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5567A6">
        <w:rPr>
          <w:rFonts w:ascii="Century" w:hAnsi="Century"/>
          <w:b/>
          <w:sz w:val="28"/>
          <w:szCs w:val="28"/>
        </w:rPr>
        <w:t xml:space="preserve">  =  </w:t>
      </w:r>
      <w:r w:rsidRPr="005567A6">
        <w:rPr>
          <w:rFonts w:ascii="Century" w:hAnsi="Century"/>
          <w:b/>
          <w:i/>
          <w:sz w:val="28"/>
          <w:szCs w:val="28"/>
        </w:rPr>
        <w:t xml:space="preserve">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</w:t>
      </w:r>
      <w:proofErr w:type="spellEnd"/>
      <w:r w:rsidRPr="005567A6">
        <w:rPr>
          <w:rFonts w:ascii="Century" w:hAnsi="Century"/>
          <w:b/>
          <w:i/>
          <w:sz w:val="28"/>
          <w:szCs w:val="28"/>
        </w:rPr>
        <w:t xml:space="preserve"> +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самостоят</w:t>
      </w:r>
      <w:proofErr w:type="spellEnd"/>
      <w:r w:rsidRPr="005567A6">
        <w:rPr>
          <w:rFonts w:ascii="Century" w:hAnsi="Century"/>
          <w:sz w:val="28"/>
          <w:szCs w:val="28"/>
        </w:rPr>
        <w:t>;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Результирующая оценка за итоговый контроль в форме зачета</w:t>
      </w:r>
      <w:r w:rsidRPr="005567A6">
        <w:rPr>
          <w:rFonts w:ascii="Century" w:hAnsi="Century"/>
          <w:sz w:val="28"/>
          <w:szCs w:val="28"/>
        </w:rPr>
        <w:t xml:space="preserve"> выставляется по следующей формуле, где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Озачет</w:t>
      </w:r>
      <w:proofErr w:type="spellEnd"/>
      <w:r w:rsidRPr="005567A6">
        <w:rPr>
          <w:rFonts w:ascii="Century" w:hAnsi="Century"/>
          <w:sz w:val="28"/>
          <w:szCs w:val="28"/>
        </w:rPr>
        <w:t xml:space="preserve"> – оценка за работу непосредственно на зачете:</w:t>
      </w:r>
    </w:p>
    <w:p w:rsidR="005567A6" w:rsidRPr="00C72760" w:rsidRDefault="005567A6" w:rsidP="005567A6">
      <w:pPr>
        <w:jc w:val="center"/>
        <w:rPr>
          <w:rFonts w:ascii="Century" w:hAnsi="Century"/>
          <w:i/>
          <w:sz w:val="28"/>
          <w:szCs w:val="28"/>
        </w:rPr>
      </w:pPr>
    </w:p>
    <w:p w:rsidR="005567A6" w:rsidRPr="00C72760" w:rsidRDefault="005567A6" w:rsidP="005567A6">
      <w:pPr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итоговый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=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зачет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+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 </w:t>
      </w:r>
    </w:p>
    <w:p w:rsidR="005567A6" w:rsidRPr="00C72760" w:rsidRDefault="005567A6" w:rsidP="005567A6">
      <w:pPr>
        <w:spacing w:before="240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При выставлении результирующей оценки за итоговый контроль учитываются следующие оценки: оценка, полученная студентом на экзамене; накопленная оценка за текущий контроль, накопленная оценка за самостоятельную работу; накопленная оценка за работу на семинарских занятиях. Сумма удельных весов должна быть равна единице: ∑</w:t>
      </w:r>
      <w:proofErr w:type="spellStart"/>
      <w:r w:rsidRPr="00C72760">
        <w:rPr>
          <w:rFonts w:ascii="Century" w:hAnsi="Century"/>
          <w:sz w:val="28"/>
          <w:szCs w:val="28"/>
          <w:lang w:val="en-US"/>
        </w:rPr>
        <w:t>k</w:t>
      </w:r>
      <w:r w:rsidRPr="00C72760">
        <w:rPr>
          <w:rFonts w:ascii="Century" w:hAnsi="Century"/>
          <w:sz w:val="28"/>
          <w:szCs w:val="28"/>
          <w:vertAlign w:val="subscript"/>
          <w:lang w:val="en-US"/>
        </w:rPr>
        <w:t>i</w:t>
      </w:r>
      <w:proofErr w:type="spellEnd"/>
      <w:r w:rsidRPr="00C72760">
        <w:rPr>
          <w:rFonts w:ascii="Century" w:hAnsi="Century"/>
          <w:sz w:val="28"/>
          <w:szCs w:val="28"/>
        </w:rPr>
        <w:t xml:space="preserve"> = 1, при этом </w:t>
      </w:r>
      <w:r w:rsidRPr="00C72760">
        <w:rPr>
          <w:rFonts w:ascii="Century" w:hAnsi="Century"/>
          <w:b/>
          <w:i/>
          <w:sz w:val="28"/>
          <w:szCs w:val="28"/>
        </w:rPr>
        <w:t>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1 </w:t>
      </w:r>
      <w:r w:rsidRPr="00C72760">
        <w:rPr>
          <w:rFonts w:ascii="Century" w:hAnsi="Century"/>
          <w:b/>
          <w:i/>
          <w:sz w:val="28"/>
          <w:szCs w:val="28"/>
        </w:rPr>
        <w:t>= 0,5; 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2 </w:t>
      </w:r>
      <w:r w:rsidRPr="00C72760">
        <w:rPr>
          <w:rFonts w:ascii="Century" w:hAnsi="Century"/>
          <w:b/>
          <w:i/>
          <w:sz w:val="28"/>
          <w:szCs w:val="28"/>
        </w:rPr>
        <w:t>= 0,5</w:t>
      </w:r>
      <w:r w:rsidRPr="00C72760">
        <w:rPr>
          <w:rFonts w:ascii="Century" w:hAnsi="Century"/>
          <w:b/>
          <w:sz w:val="28"/>
          <w:szCs w:val="28"/>
        </w:rPr>
        <w:t xml:space="preserve"> (согласно Положению об организации контроля знаний, утвержденному УС </w:t>
      </w:r>
      <w:proofErr w:type="spellStart"/>
      <w:r w:rsidRPr="00C72760">
        <w:rPr>
          <w:rFonts w:ascii="Century" w:hAnsi="Century"/>
          <w:b/>
          <w:sz w:val="28"/>
          <w:szCs w:val="28"/>
        </w:rPr>
        <w:t>НИУ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C72760">
        <w:rPr>
          <w:rFonts w:ascii="Century" w:hAnsi="Century"/>
          <w:b/>
          <w:sz w:val="28"/>
          <w:szCs w:val="28"/>
        </w:rPr>
        <w:t>ВШЭ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2011 г"/>
        </w:smartTagPr>
        <w:r w:rsidRPr="00C72760">
          <w:rPr>
            <w:rFonts w:ascii="Century" w:hAnsi="Century"/>
            <w:b/>
            <w:sz w:val="28"/>
            <w:szCs w:val="28"/>
          </w:rPr>
          <w:t>2011 г</w:t>
        </w:r>
      </w:smartTag>
      <w:r w:rsidRPr="00C72760">
        <w:rPr>
          <w:rFonts w:ascii="Century" w:hAnsi="Century"/>
          <w:b/>
          <w:sz w:val="28"/>
          <w:szCs w:val="28"/>
        </w:rPr>
        <w:t xml:space="preserve">., протокол № 26). </w:t>
      </w:r>
      <w:r w:rsidRPr="00C72760">
        <w:rPr>
          <w:rFonts w:ascii="Century" w:hAnsi="Century"/>
          <w:sz w:val="28"/>
          <w:szCs w:val="28"/>
        </w:rPr>
        <w:t xml:space="preserve">Способ округления накопленной оценки итогового контроля в форме экзамена: в пользу студента. </w:t>
      </w:r>
    </w:p>
    <w:p w:rsidR="001824ED" w:rsidRPr="00C72760" w:rsidRDefault="001824ED">
      <w:pPr>
        <w:rPr>
          <w:rFonts w:ascii="Century" w:hAnsi="Century" w:cstheme="minorHAnsi"/>
        </w:rPr>
      </w:pPr>
    </w:p>
    <w:p w:rsidR="00C72760" w:rsidRPr="00C72760" w:rsidRDefault="00C72760" w:rsidP="000A133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Учебно-методическое и информационное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11.1. Основная литература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основная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11.2. Дополнительная литература</w:t>
      </w:r>
    </w:p>
    <w:p w:rsid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дополнительная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0A133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lastRenderedPageBreak/>
        <w:t xml:space="preserve"> Материально-техническое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Для лекций и семинарских занятий используется проектор.</w:t>
      </w: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sz w:val="28"/>
          <w:szCs w:val="28"/>
        </w:rPr>
      </w:pPr>
      <w:r w:rsidRPr="009D78B2">
        <w:rPr>
          <w:b/>
          <w:sz w:val="28"/>
          <w:szCs w:val="28"/>
        </w:rPr>
        <w:t xml:space="preserve">Автор программы __________________________ </w:t>
      </w:r>
      <w:r>
        <w:rPr>
          <w:b/>
          <w:sz w:val="28"/>
          <w:szCs w:val="28"/>
        </w:rPr>
        <w:t>М.М.Шиловская</w:t>
      </w:r>
    </w:p>
    <w:p w:rsidR="00AD5D97" w:rsidRPr="00C72760" w:rsidRDefault="00AD5D97">
      <w:pPr>
        <w:rPr>
          <w:rFonts w:ascii="Century" w:hAnsi="Century"/>
        </w:rPr>
      </w:pPr>
    </w:p>
    <w:sectPr w:rsidR="00AD5D97" w:rsidRPr="00C72760" w:rsidSect="0087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B00"/>
    <w:multiLevelType w:val="hybridMultilevel"/>
    <w:tmpl w:val="F186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72286"/>
    <w:multiLevelType w:val="hybridMultilevel"/>
    <w:tmpl w:val="11B0D25A"/>
    <w:lvl w:ilvl="0" w:tplc="678AB9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37FA9"/>
    <w:multiLevelType w:val="hybridMultilevel"/>
    <w:tmpl w:val="9A3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7F4"/>
    <w:multiLevelType w:val="multilevel"/>
    <w:tmpl w:val="5148D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650589"/>
    <w:multiLevelType w:val="hybridMultilevel"/>
    <w:tmpl w:val="64B4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082F"/>
    <w:multiLevelType w:val="hybridMultilevel"/>
    <w:tmpl w:val="17CC3884"/>
    <w:lvl w:ilvl="0" w:tplc="392CA0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64B9"/>
    <w:multiLevelType w:val="hybridMultilevel"/>
    <w:tmpl w:val="2CECD7CC"/>
    <w:lvl w:ilvl="0" w:tplc="70A6F3B6">
      <w:start w:val="1"/>
      <w:numFmt w:val="decimal"/>
      <w:lvlText w:val="%1."/>
      <w:lvlJc w:val="left"/>
      <w:pPr>
        <w:ind w:left="792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A07098F"/>
    <w:multiLevelType w:val="hybridMultilevel"/>
    <w:tmpl w:val="B7CA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00C1"/>
    <w:multiLevelType w:val="hybridMultilevel"/>
    <w:tmpl w:val="DB7E2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05266F"/>
    <w:multiLevelType w:val="hybridMultilevel"/>
    <w:tmpl w:val="356A7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541BD"/>
    <w:multiLevelType w:val="hybridMultilevel"/>
    <w:tmpl w:val="C4300F3A"/>
    <w:lvl w:ilvl="0" w:tplc="94529B6C">
      <w:start w:val="1"/>
      <w:numFmt w:val="decimal"/>
      <w:lvlText w:val="%1."/>
      <w:lvlJc w:val="left"/>
      <w:pPr>
        <w:ind w:left="792" w:hanging="360"/>
      </w:pPr>
      <w:rPr>
        <w:rFonts w:ascii="Century" w:hAnsi="Century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90C1CCC"/>
    <w:multiLevelType w:val="hybridMultilevel"/>
    <w:tmpl w:val="440C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F312D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509536F8"/>
    <w:multiLevelType w:val="hybridMultilevel"/>
    <w:tmpl w:val="112AEB4C"/>
    <w:lvl w:ilvl="0" w:tplc="43D4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BB2B3A"/>
    <w:multiLevelType w:val="hybridMultilevel"/>
    <w:tmpl w:val="761EBCBC"/>
    <w:lvl w:ilvl="0" w:tplc="685AC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A0BFD"/>
    <w:multiLevelType w:val="hybridMultilevel"/>
    <w:tmpl w:val="EDE2A9AA"/>
    <w:lvl w:ilvl="0" w:tplc="EA16C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20B6E"/>
    <w:multiLevelType w:val="hybridMultilevel"/>
    <w:tmpl w:val="686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330C7"/>
    <w:multiLevelType w:val="hybridMultilevel"/>
    <w:tmpl w:val="7F78C046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7754A4"/>
    <w:multiLevelType w:val="hybridMultilevel"/>
    <w:tmpl w:val="42BA4CA8"/>
    <w:lvl w:ilvl="0" w:tplc="0762785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BF57EB"/>
    <w:multiLevelType w:val="hybridMultilevel"/>
    <w:tmpl w:val="2516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A5FF3"/>
    <w:multiLevelType w:val="hybridMultilevel"/>
    <w:tmpl w:val="626C2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400BF5"/>
    <w:multiLevelType w:val="hybridMultilevel"/>
    <w:tmpl w:val="3D6A873E"/>
    <w:lvl w:ilvl="0" w:tplc="1A00C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20"/>
  </w:num>
  <w:num w:numId="7">
    <w:abstractNumId w:val="17"/>
  </w:num>
  <w:num w:numId="8">
    <w:abstractNumId w:val="0"/>
  </w:num>
  <w:num w:numId="9">
    <w:abstractNumId w:val="11"/>
  </w:num>
  <w:num w:numId="10">
    <w:abstractNumId w:val="19"/>
  </w:num>
  <w:num w:numId="11">
    <w:abstractNumId w:val="5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1"/>
    <w:lvlOverride w:ilvl="0">
      <w:startOverride w:val="1"/>
    </w:lvlOverride>
  </w:num>
  <w:num w:numId="17">
    <w:abstractNumId w:val="6"/>
  </w:num>
  <w:num w:numId="18">
    <w:abstractNumId w:val="10"/>
  </w:num>
  <w:num w:numId="19">
    <w:abstractNumId w:val="22"/>
  </w:num>
  <w:num w:numId="20">
    <w:abstractNumId w:val="11"/>
    <w:lvlOverride w:ilvl="0">
      <w:startOverride w:val="1"/>
    </w:lvlOverride>
  </w:num>
  <w:num w:numId="21">
    <w:abstractNumId w:val="12"/>
  </w:num>
  <w:num w:numId="22">
    <w:abstractNumId w:val="11"/>
    <w:lvlOverride w:ilvl="0">
      <w:startOverride w:val="1"/>
    </w:lvlOverride>
  </w:num>
  <w:num w:numId="23">
    <w:abstractNumId w:val="7"/>
  </w:num>
  <w:num w:numId="24">
    <w:abstractNumId w:val="11"/>
    <w:lvlOverride w:ilvl="0">
      <w:startOverride w:val="1"/>
    </w:lvlOverride>
  </w:num>
  <w:num w:numId="25">
    <w:abstractNumId w:val="14"/>
  </w:num>
  <w:num w:numId="26">
    <w:abstractNumId w:val="2"/>
  </w:num>
  <w:num w:numId="27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D97"/>
    <w:rsid w:val="00023277"/>
    <w:rsid w:val="00042994"/>
    <w:rsid w:val="000631C3"/>
    <w:rsid w:val="000A1337"/>
    <w:rsid w:val="000E1CDF"/>
    <w:rsid w:val="000E2C13"/>
    <w:rsid w:val="00105F3B"/>
    <w:rsid w:val="00137204"/>
    <w:rsid w:val="001526DF"/>
    <w:rsid w:val="001824ED"/>
    <w:rsid w:val="00226078"/>
    <w:rsid w:val="00267A60"/>
    <w:rsid w:val="002A1D02"/>
    <w:rsid w:val="002F3F0C"/>
    <w:rsid w:val="002F706E"/>
    <w:rsid w:val="00324BD2"/>
    <w:rsid w:val="00394A77"/>
    <w:rsid w:val="003A5132"/>
    <w:rsid w:val="003B5C25"/>
    <w:rsid w:val="00406F26"/>
    <w:rsid w:val="004171C2"/>
    <w:rsid w:val="00444C39"/>
    <w:rsid w:val="004E5C70"/>
    <w:rsid w:val="005567A6"/>
    <w:rsid w:val="00565A3C"/>
    <w:rsid w:val="005676F6"/>
    <w:rsid w:val="00582FC2"/>
    <w:rsid w:val="005B60CF"/>
    <w:rsid w:val="005D70CD"/>
    <w:rsid w:val="005D7594"/>
    <w:rsid w:val="00607DD4"/>
    <w:rsid w:val="00633502"/>
    <w:rsid w:val="006361E7"/>
    <w:rsid w:val="00672FC0"/>
    <w:rsid w:val="00683C28"/>
    <w:rsid w:val="006B21EC"/>
    <w:rsid w:val="006B6A50"/>
    <w:rsid w:val="006E01B1"/>
    <w:rsid w:val="006E6BFD"/>
    <w:rsid w:val="007C7DA6"/>
    <w:rsid w:val="008633CE"/>
    <w:rsid w:val="008708E5"/>
    <w:rsid w:val="00877813"/>
    <w:rsid w:val="008A4CFB"/>
    <w:rsid w:val="008F70D0"/>
    <w:rsid w:val="00920180"/>
    <w:rsid w:val="0092748C"/>
    <w:rsid w:val="00952B34"/>
    <w:rsid w:val="009B39A3"/>
    <w:rsid w:val="009B3B61"/>
    <w:rsid w:val="009F7966"/>
    <w:rsid w:val="00A07634"/>
    <w:rsid w:val="00A10900"/>
    <w:rsid w:val="00A20C5B"/>
    <w:rsid w:val="00A86776"/>
    <w:rsid w:val="00AD12E4"/>
    <w:rsid w:val="00AD5D97"/>
    <w:rsid w:val="00B64D84"/>
    <w:rsid w:val="00B9742B"/>
    <w:rsid w:val="00BE212D"/>
    <w:rsid w:val="00C035A9"/>
    <w:rsid w:val="00C64C7B"/>
    <w:rsid w:val="00C72760"/>
    <w:rsid w:val="00D00A1B"/>
    <w:rsid w:val="00D02592"/>
    <w:rsid w:val="00DD1919"/>
    <w:rsid w:val="00DE0BB0"/>
    <w:rsid w:val="00DF28B3"/>
    <w:rsid w:val="00E00F31"/>
    <w:rsid w:val="00E333E6"/>
    <w:rsid w:val="00E50EF9"/>
    <w:rsid w:val="00E95E45"/>
    <w:rsid w:val="00F43C59"/>
    <w:rsid w:val="00F84BCA"/>
    <w:rsid w:val="00F92F46"/>
    <w:rsid w:val="00FB2C7B"/>
    <w:rsid w:val="00F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08E5"/>
  </w:style>
  <w:style w:type="paragraph" w:styleId="1">
    <w:name w:val="heading 1"/>
    <w:basedOn w:val="a1"/>
    <w:next w:val="a1"/>
    <w:link w:val="10"/>
    <w:autoRedefine/>
    <w:qFormat/>
    <w:rsid w:val="00DF28B3"/>
    <w:pPr>
      <w:keepNext/>
      <w:spacing w:before="240" w:after="120" w:line="360" w:lineRule="auto"/>
      <w:ind w:hanging="360"/>
      <w:jc w:val="both"/>
      <w:outlineLvl w:val="0"/>
    </w:pPr>
    <w:rPr>
      <w:rFonts w:ascii="Century" w:eastAsia="Times New Roman" w:hAnsi="Century" w:cs="Arial"/>
      <w:bCs/>
      <w:kern w:val="32"/>
      <w:sz w:val="28"/>
      <w:szCs w:val="28"/>
      <w:lang w:val="en-US"/>
    </w:rPr>
  </w:style>
  <w:style w:type="paragraph" w:styleId="2">
    <w:name w:val="heading 2"/>
    <w:basedOn w:val="a1"/>
    <w:next w:val="a1"/>
    <w:link w:val="20"/>
    <w:qFormat/>
    <w:rsid w:val="00B9742B"/>
    <w:pPr>
      <w:keepNext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1"/>
    <w:next w:val="a1"/>
    <w:link w:val="30"/>
    <w:qFormat/>
    <w:rsid w:val="00B9742B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B9742B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9742B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9742B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1"/>
    <w:next w:val="a1"/>
    <w:link w:val="70"/>
    <w:qFormat/>
    <w:rsid w:val="00B9742B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B9742B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B9742B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Маркированный."/>
    <w:basedOn w:val="a1"/>
    <w:rsid w:val="00B9742B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2"/>
    <w:link w:val="1"/>
    <w:rsid w:val="00DF28B3"/>
    <w:rPr>
      <w:rFonts w:ascii="Century" w:eastAsia="Times New Roman" w:hAnsi="Century" w:cs="Arial"/>
      <w:bCs/>
      <w:kern w:val="32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rsid w:val="00B9742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B97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B97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97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B974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2"/>
    <w:link w:val="7"/>
    <w:rsid w:val="00B974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B97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B9742B"/>
    <w:rPr>
      <w:rFonts w:ascii="Cambria" w:eastAsia="Times New Roman" w:hAnsi="Cambria" w:cs="Times New Roman"/>
    </w:rPr>
  </w:style>
  <w:style w:type="paragraph" w:customStyle="1" w:styleId="a">
    <w:name w:val="нумерованный содержание"/>
    <w:basedOn w:val="a1"/>
    <w:rsid w:val="00FD4F5B"/>
    <w:pPr>
      <w:numPr>
        <w:numId w:val="5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1"/>
    <w:uiPriority w:val="34"/>
    <w:qFormat/>
    <w:rsid w:val="00E333E6"/>
    <w:pPr>
      <w:ind w:left="720"/>
      <w:contextualSpacing/>
    </w:pPr>
  </w:style>
  <w:style w:type="character" w:customStyle="1" w:styleId="hps">
    <w:name w:val="hps"/>
    <w:basedOn w:val="a2"/>
    <w:rsid w:val="00FB2C7B"/>
  </w:style>
  <w:style w:type="paragraph" w:styleId="a6">
    <w:name w:val="Body Text"/>
    <w:basedOn w:val="a1"/>
    <w:link w:val="a7"/>
    <w:rsid w:val="0013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2"/>
    <w:link w:val="a6"/>
    <w:rsid w:val="00137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24B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324BD2"/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2"/>
    <w:rsid w:val="002F706E"/>
  </w:style>
  <w:style w:type="character" w:styleId="a8">
    <w:name w:val="Hyperlink"/>
    <w:basedOn w:val="a2"/>
    <w:uiPriority w:val="99"/>
    <w:unhideWhenUsed/>
    <w:rsid w:val="002F706E"/>
    <w:rPr>
      <w:color w:val="0000FF"/>
      <w:u w:val="single"/>
    </w:rPr>
  </w:style>
  <w:style w:type="character" w:customStyle="1" w:styleId="name">
    <w:name w:val="name"/>
    <w:basedOn w:val="a2"/>
    <w:rsid w:val="002F706E"/>
  </w:style>
  <w:style w:type="character" w:customStyle="1" w:styleId="articletitle">
    <w:name w:val="articletitle"/>
    <w:basedOn w:val="a2"/>
    <w:rsid w:val="002F706E"/>
  </w:style>
  <w:style w:type="character" w:customStyle="1" w:styleId="pubinfo">
    <w:name w:val="pubinfo"/>
    <w:basedOn w:val="a2"/>
    <w:rsid w:val="002F706E"/>
  </w:style>
  <w:style w:type="character" w:styleId="a9">
    <w:name w:val="Emphasis"/>
    <w:basedOn w:val="a2"/>
    <w:uiPriority w:val="20"/>
    <w:qFormat/>
    <w:rsid w:val="002F706E"/>
    <w:rPr>
      <w:i/>
      <w:iCs/>
    </w:rPr>
  </w:style>
  <w:style w:type="character" w:styleId="HTML">
    <w:name w:val="HTML Cite"/>
    <w:basedOn w:val="a2"/>
    <w:uiPriority w:val="99"/>
    <w:semiHidden/>
    <w:unhideWhenUsed/>
    <w:rsid w:val="004E5C70"/>
    <w:rPr>
      <w:i/>
      <w:iCs/>
    </w:rPr>
  </w:style>
  <w:style w:type="character" w:styleId="aa">
    <w:name w:val="Strong"/>
    <w:basedOn w:val="a2"/>
    <w:uiPriority w:val="22"/>
    <w:qFormat/>
    <w:rsid w:val="00226078"/>
    <w:rPr>
      <w:b/>
      <w:bCs/>
    </w:rPr>
  </w:style>
  <w:style w:type="paragraph" w:styleId="ab">
    <w:name w:val="Normal (Web)"/>
    <w:basedOn w:val="a1"/>
    <w:uiPriority w:val="99"/>
    <w:unhideWhenUsed/>
    <w:rsid w:val="00E5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rybold">
    <w:name w:val="querybold"/>
    <w:basedOn w:val="a2"/>
    <w:rsid w:val="00672FC0"/>
  </w:style>
  <w:style w:type="character" w:styleId="ac">
    <w:name w:val="FollowedHyperlink"/>
    <w:basedOn w:val="a2"/>
    <w:uiPriority w:val="99"/>
    <w:semiHidden/>
    <w:unhideWhenUsed/>
    <w:rsid w:val="00672FC0"/>
    <w:rPr>
      <w:color w:val="800080" w:themeColor="followedHyperlink"/>
      <w:u w:val="single"/>
    </w:rPr>
  </w:style>
  <w:style w:type="character" w:customStyle="1" w:styleId="fn">
    <w:name w:val="fn"/>
    <w:basedOn w:val="a2"/>
    <w:rsid w:val="008633CE"/>
  </w:style>
  <w:style w:type="character" w:customStyle="1" w:styleId="subtitle">
    <w:name w:val="subtitle"/>
    <w:basedOn w:val="a2"/>
    <w:rsid w:val="0086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andujar.4t.com/generaltheoryofcreativeadvertising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age.com/century/icon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age.com/article/special-report-the-advertising-century/ad-age-advertising-century-top-100-people/14015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13BA-5079-402A-A524-C6EC363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2934</Words>
  <Characters>20425</Characters>
  <Application>Microsoft Office Word</Application>
  <DocSecurity>0</DocSecurity>
  <Lines>928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2013-06-21T00:17:00Z</dcterms:created>
  <dcterms:modified xsi:type="dcterms:W3CDTF">2013-06-21T00:17:00Z</dcterms:modified>
</cp:coreProperties>
</file>